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D00DB" w14:textId="6AD4A393" w:rsidR="002C190D" w:rsidRPr="005B4EA2" w:rsidRDefault="002D6E94">
      <w:pPr>
        <w:spacing w:line="400" w:lineRule="exact"/>
        <w:jc w:val="center"/>
        <w:textDirection w:val="lrTbV"/>
        <w:rPr>
          <w:rFonts w:ascii="標楷體" w:eastAsia="標楷體"/>
          <w:b/>
          <w:color w:val="000000" w:themeColor="text1"/>
          <w:sz w:val="36"/>
        </w:rPr>
      </w:pPr>
      <w:r>
        <w:rPr>
          <w:rFonts w:ascii="標楷體" w:eastAsia="標楷體" w:hint="eastAsia"/>
          <w:b/>
          <w:color w:val="000000" w:themeColor="text1"/>
          <w:sz w:val="36"/>
        </w:rPr>
        <w:t>佛光大學</w:t>
      </w:r>
      <w:r w:rsidR="002C190D" w:rsidRPr="005B4EA2">
        <w:rPr>
          <w:rFonts w:ascii="標楷體" w:eastAsia="標楷體" w:hint="eastAsia"/>
          <w:b/>
          <w:color w:val="000000" w:themeColor="text1"/>
          <w:sz w:val="36"/>
        </w:rPr>
        <w:t>勞務採購契約</w:t>
      </w:r>
    </w:p>
    <w:p w14:paraId="1450AE82" w14:textId="77777777" w:rsidR="002D6E94" w:rsidRDefault="002D6E94">
      <w:pPr>
        <w:spacing w:line="400" w:lineRule="exact"/>
        <w:jc w:val="both"/>
        <w:rPr>
          <w:rFonts w:ascii="標楷體" w:eastAsia="標楷體"/>
          <w:color w:val="000000" w:themeColor="text1"/>
        </w:rPr>
      </w:pPr>
    </w:p>
    <w:p w14:paraId="710EE181" w14:textId="21EE536A" w:rsidR="002C190D" w:rsidRPr="005B4EA2" w:rsidRDefault="002C190D">
      <w:pPr>
        <w:spacing w:line="400" w:lineRule="exact"/>
        <w:jc w:val="both"/>
        <w:rPr>
          <w:rFonts w:ascii="標楷體" w:eastAsia="標楷體"/>
          <w:color w:val="000000" w:themeColor="text1"/>
          <w:sz w:val="28"/>
        </w:rPr>
      </w:pPr>
      <w:r w:rsidRPr="005B4EA2">
        <w:rPr>
          <w:rFonts w:ascii="標楷體" w:eastAsia="標楷體" w:hint="eastAsia"/>
          <w:color w:val="000000" w:themeColor="text1"/>
          <w:sz w:val="28"/>
        </w:rPr>
        <w:t>招標機關</w:t>
      </w:r>
      <w:r w:rsidRPr="005B4EA2">
        <w:rPr>
          <w:rFonts w:ascii="標楷體" w:eastAsia="標楷體"/>
          <w:color w:val="000000" w:themeColor="text1"/>
          <w:sz w:val="28"/>
        </w:rPr>
        <w:t>(</w:t>
      </w:r>
      <w:r w:rsidRPr="005B4EA2">
        <w:rPr>
          <w:rFonts w:ascii="標楷體" w:eastAsia="標楷體" w:hint="eastAsia"/>
          <w:color w:val="000000" w:themeColor="text1"/>
          <w:sz w:val="28"/>
        </w:rPr>
        <w:t>以下簡稱機關</w:t>
      </w:r>
      <w:r w:rsidRPr="005B4EA2">
        <w:rPr>
          <w:rFonts w:ascii="標楷體" w:eastAsia="標楷體"/>
          <w:color w:val="000000" w:themeColor="text1"/>
          <w:sz w:val="28"/>
        </w:rPr>
        <w:t>)</w:t>
      </w:r>
      <w:r w:rsidRPr="005B4EA2">
        <w:rPr>
          <w:rFonts w:ascii="標楷體" w:eastAsia="標楷體" w:hint="eastAsia"/>
          <w:color w:val="000000" w:themeColor="text1"/>
          <w:sz w:val="28"/>
        </w:rPr>
        <w:t>及</w:t>
      </w:r>
      <w:r w:rsidR="00F521F8">
        <w:rPr>
          <w:rFonts w:ascii="標楷體" w:eastAsia="標楷體" w:hint="eastAsia"/>
          <w:color w:val="000000" w:themeColor="text1"/>
          <w:sz w:val="28"/>
          <w:u w:val="single"/>
        </w:rPr>
        <w:t xml:space="preserve">            </w:t>
      </w:r>
      <w:r w:rsidR="00F521F8" w:rsidRPr="005B4EA2">
        <w:rPr>
          <w:rFonts w:ascii="標楷體" w:eastAsia="標楷體"/>
          <w:color w:val="000000" w:themeColor="text1"/>
          <w:sz w:val="28"/>
        </w:rPr>
        <w:t xml:space="preserve"> </w:t>
      </w:r>
      <w:r w:rsidRPr="005B4EA2">
        <w:rPr>
          <w:rFonts w:ascii="標楷體" w:eastAsia="標楷體"/>
          <w:color w:val="000000" w:themeColor="text1"/>
          <w:sz w:val="28"/>
        </w:rPr>
        <w:t>(</w:t>
      </w:r>
      <w:r w:rsidRPr="005B4EA2">
        <w:rPr>
          <w:rFonts w:ascii="標楷體" w:eastAsia="標楷體" w:hint="eastAsia"/>
          <w:color w:val="000000" w:themeColor="text1"/>
          <w:sz w:val="28"/>
        </w:rPr>
        <w:t>以下簡稱廠商</w:t>
      </w:r>
      <w:r w:rsidRPr="005B4EA2">
        <w:rPr>
          <w:rFonts w:ascii="標楷體" w:eastAsia="標楷體"/>
          <w:color w:val="000000" w:themeColor="text1"/>
          <w:sz w:val="28"/>
        </w:rPr>
        <w:t>)</w:t>
      </w:r>
      <w:r w:rsidRPr="005B4EA2">
        <w:rPr>
          <w:rFonts w:ascii="標楷體" w:eastAsia="標楷體" w:hint="eastAsia"/>
          <w:color w:val="000000" w:themeColor="text1"/>
          <w:sz w:val="28"/>
        </w:rPr>
        <w:t>雙方同意依政府採購法(以下簡稱採購法)及其主管機關訂定之規定訂定本契約，共同遵守，其條款如下：</w:t>
      </w:r>
    </w:p>
    <w:p w14:paraId="62EDF3A5" w14:textId="77777777" w:rsidR="002C190D" w:rsidRPr="005B4EA2" w:rsidRDefault="002C190D">
      <w:pPr>
        <w:spacing w:line="400" w:lineRule="exact"/>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第一條  契約文件及效力</w:t>
      </w:r>
    </w:p>
    <w:p w14:paraId="5DA8DC6D" w14:textId="77777777" w:rsidR="002C190D" w:rsidRPr="005B4EA2" w:rsidRDefault="002C190D">
      <w:pPr>
        <w:spacing w:line="400" w:lineRule="exact"/>
        <w:ind w:left="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w:t>
      </w:r>
      <w:proofErr w:type="gramStart"/>
      <w:r w:rsidRPr="005B4EA2">
        <w:rPr>
          <w:rFonts w:ascii="標楷體" w:eastAsia="標楷體" w:hAnsi="標楷體" w:hint="eastAsia"/>
          <w:color w:val="000000" w:themeColor="text1"/>
          <w:sz w:val="28"/>
        </w:rPr>
        <w:t>一</w:t>
      </w:r>
      <w:proofErr w:type="gramEnd"/>
      <w:r w:rsidRPr="005B4EA2">
        <w:rPr>
          <w:rFonts w:ascii="標楷體" w:eastAsia="標楷體" w:hAnsi="標楷體" w:hint="eastAsia"/>
          <w:color w:val="000000" w:themeColor="text1"/>
          <w:sz w:val="28"/>
        </w:rPr>
        <w:t>)契約包括下列文件：</w:t>
      </w:r>
    </w:p>
    <w:p w14:paraId="321D397C"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1.招標文件及其變更或補充。</w:t>
      </w:r>
    </w:p>
    <w:p w14:paraId="26331580"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2.投標文件及其變更或補充。</w:t>
      </w:r>
    </w:p>
    <w:p w14:paraId="10CCA5F8"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3.決標文件及其變更或補充。</w:t>
      </w:r>
    </w:p>
    <w:p w14:paraId="1607E61A" w14:textId="77777777" w:rsidR="002C190D" w:rsidRPr="005B4EA2" w:rsidRDefault="002C190D">
      <w:pPr>
        <w:pStyle w:val="a"/>
        <w:numPr>
          <w:ilvl w:val="0"/>
          <w:numId w:val="0"/>
        </w:numPr>
        <w:spacing w:line="400" w:lineRule="exact"/>
        <w:ind w:left="851"/>
        <w:rPr>
          <w:rFonts w:ascii="標楷體" w:eastAsia="標楷體" w:hAnsi="標楷體"/>
          <w:color w:val="000000" w:themeColor="text1"/>
          <w:bdr w:val="single" w:sz="4" w:space="0" w:color="auto"/>
        </w:rPr>
      </w:pPr>
      <w:r w:rsidRPr="005B4EA2">
        <w:rPr>
          <w:rFonts w:ascii="標楷體" w:eastAsia="標楷體" w:hAnsi="標楷體" w:hint="eastAsia"/>
          <w:color w:val="000000" w:themeColor="text1"/>
        </w:rPr>
        <w:t>4.契約本文、附件及其變更或補充。</w:t>
      </w:r>
    </w:p>
    <w:p w14:paraId="4813201A" w14:textId="77777777" w:rsidR="002C190D" w:rsidRPr="005B4EA2" w:rsidRDefault="002C190D">
      <w:pPr>
        <w:pStyle w:val="a"/>
        <w:numPr>
          <w:ilvl w:val="0"/>
          <w:numId w:val="0"/>
        </w:numPr>
        <w:spacing w:line="400" w:lineRule="exact"/>
        <w:ind w:left="851"/>
        <w:rPr>
          <w:rFonts w:ascii="標楷體" w:eastAsia="標楷體"/>
          <w:color w:val="000000" w:themeColor="text1"/>
        </w:rPr>
      </w:pPr>
      <w:r w:rsidRPr="005B4EA2">
        <w:rPr>
          <w:rFonts w:ascii="標楷體" w:eastAsia="標楷體" w:hAnsi="標楷體" w:hint="eastAsia"/>
          <w:color w:val="000000" w:themeColor="text1"/>
        </w:rPr>
        <w:t>5.依契</w:t>
      </w:r>
      <w:r w:rsidRPr="005B4EA2">
        <w:rPr>
          <w:rFonts w:ascii="標楷體" w:eastAsia="標楷體" w:hint="eastAsia"/>
          <w:color w:val="000000" w:themeColor="text1"/>
        </w:rPr>
        <w:t>約所提出之履約文件或資料。</w:t>
      </w:r>
    </w:p>
    <w:p w14:paraId="20C3692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(二)契約文件，包括以書面、錄音、錄影、照相、微縮、電子數位資料或樣品等方式呈現之原件或複製品。</w:t>
      </w:r>
    </w:p>
    <w:p w14:paraId="03A6B420"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(三)契約所含各種文件之內容如有不一致之處，除另有規定外，依下列原則處理：</w:t>
      </w:r>
    </w:p>
    <w:p w14:paraId="2D58DBC2"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FC708B" w:rsidRPr="005B4EA2">
        <w:rPr>
          <w:rFonts w:ascii="標楷體" w:eastAsia="標楷體" w:hint="eastAsia"/>
          <w:color w:val="000000" w:themeColor="text1"/>
          <w:sz w:val="28"/>
        </w:rPr>
        <w:t>招標文件內之</w:t>
      </w:r>
      <w:r w:rsidRPr="005B4EA2">
        <w:rPr>
          <w:rFonts w:ascii="標楷體" w:eastAsia="標楷體" w:hint="eastAsia"/>
          <w:color w:val="000000" w:themeColor="text1"/>
          <w:sz w:val="28"/>
        </w:rPr>
        <w:t>契約條款</w:t>
      </w:r>
      <w:r w:rsidR="006D5067" w:rsidRPr="005B4EA2">
        <w:rPr>
          <w:rFonts w:ascii="標楷體" w:eastAsia="標楷體" w:hint="eastAsia"/>
          <w:color w:val="000000" w:themeColor="text1"/>
          <w:sz w:val="28"/>
        </w:rPr>
        <w:t>及投標須知</w:t>
      </w:r>
      <w:r w:rsidRPr="005B4EA2">
        <w:rPr>
          <w:rFonts w:ascii="標楷體" w:eastAsia="標楷體" w:hint="eastAsia"/>
          <w:color w:val="000000" w:themeColor="text1"/>
          <w:sz w:val="28"/>
        </w:rPr>
        <w:t>優於招標文件內之其他文件所附記之條款。</w:t>
      </w:r>
      <w:proofErr w:type="gramStart"/>
      <w:r w:rsidRPr="005B4EA2">
        <w:rPr>
          <w:rFonts w:ascii="標楷體" w:eastAsia="標楷體" w:hint="eastAsia"/>
          <w:color w:val="000000" w:themeColor="text1"/>
          <w:sz w:val="28"/>
        </w:rPr>
        <w:t>但附記</w:t>
      </w:r>
      <w:proofErr w:type="gramEnd"/>
      <w:r w:rsidRPr="005B4EA2">
        <w:rPr>
          <w:rFonts w:ascii="標楷體" w:eastAsia="標楷體" w:hint="eastAsia"/>
          <w:color w:val="000000" w:themeColor="text1"/>
          <w:sz w:val="28"/>
        </w:rPr>
        <w:t>之條款有特別聲明者，不在此限。</w:t>
      </w:r>
      <w:r w:rsidR="006D5067" w:rsidRPr="005B4EA2">
        <w:rPr>
          <w:rFonts w:ascii="標楷體" w:eastAsia="標楷體" w:hint="eastAsia"/>
          <w:color w:val="000000" w:themeColor="text1"/>
          <w:sz w:val="28"/>
        </w:rPr>
        <w:t>契約條款與投標須知內容有不一致之處，以契約條款為</w:t>
      </w:r>
      <w:proofErr w:type="gramStart"/>
      <w:r w:rsidR="006D5067" w:rsidRPr="005B4EA2">
        <w:rPr>
          <w:rFonts w:ascii="標楷體" w:eastAsia="標楷體" w:hint="eastAsia"/>
          <w:color w:val="000000" w:themeColor="text1"/>
          <w:sz w:val="28"/>
        </w:rPr>
        <w:t>準</w:t>
      </w:r>
      <w:proofErr w:type="gramEnd"/>
      <w:r w:rsidR="006D5067" w:rsidRPr="005B4EA2">
        <w:rPr>
          <w:rFonts w:ascii="標楷體" w:eastAsia="標楷體" w:hint="eastAsia"/>
          <w:color w:val="000000" w:themeColor="text1"/>
          <w:sz w:val="28"/>
        </w:rPr>
        <w:t>。</w:t>
      </w:r>
    </w:p>
    <w:p w14:paraId="44F37ACB"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2.招標文件之內容優於投標文件之內容。但投標文件之內容經機關審定優於招標文件之內容者，不在此限。招標文件如允許廠商於投標文件內特別聲明，並經</w:t>
      </w:r>
      <w:proofErr w:type="gramStart"/>
      <w:r w:rsidRPr="005B4EA2">
        <w:rPr>
          <w:rFonts w:ascii="標楷體" w:eastAsia="標楷體" w:hint="eastAsia"/>
          <w:color w:val="000000" w:themeColor="text1"/>
          <w:sz w:val="28"/>
        </w:rPr>
        <w:t>機關於審標</w:t>
      </w:r>
      <w:proofErr w:type="gramEnd"/>
      <w:r w:rsidRPr="005B4EA2">
        <w:rPr>
          <w:rFonts w:ascii="標楷體" w:eastAsia="標楷體" w:hint="eastAsia"/>
          <w:color w:val="000000" w:themeColor="text1"/>
          <w:sz w:val="28"/>
        </w:rPr>
        <w:t>時接受者，以投標文件之內容為準。</w:t>
      </w:r>
    </w:p>
    <w:p w14:paraId="4BBA8501"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3.文件經機關審定之日期較新者優於審定日期較舊者。</w:t>
      </w:r>
    </w:p>
    <w:p w14:paraId="4D8D473D"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4.大比例尺圖者優於小比例尺圖者。</w:t>
      </w:r>
    </w:p>
    <w:p w14:paraId="3FF2BAC3"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5.決標紀錄之內容優於開標或議價紀錄之內容。</w:t>
      </w:r>
    </w:p>
    <w:p w14:paraId="5DF3AF3E" w14:textId="77777777" w:rsidR="00181888" w:rsidRPr="005B4EA2" w:rsidRDefault="00181888" w:rsidP="00181888">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6.同一優先順位之文件，其內容有不一致之處，屬機關文件者，以對廠商有利者為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；屬廠商文件者，以對機關有利者為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w:t>
      </w:r>
    </w:p>
    <w:p w14:paraId="6896C6A5" w14:textId="77777777" w:rsidR="00181888" w:rsidRPr="005B4EA2" w:rsidRDefault="005104BE" w:rsidP="00181888">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7</w:t>
      </w:r>
      <w:r w:rsidR="00181888" w:rsidRPr="005B4EA2">
        <w:rPr>
          <w:rFonts w:ascii="標楷體" w:eastAsia="標楷體" w:hint="eastAsia"/>
          <w:color w:val="000000" w:themeColor="text1"/>
          <w:sz w:val="28"/>
        </w:rPr>
        <w:t>.招標文件內之標價清單，其品項名稱、規格、數量，優於招標文件內其他文件之內容。</w:t>
      </w:r>
    </w:p>
    <w:p w14:paraId="7B4FA212"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w:t>
      </w:r>
      <w:r w:rsidR="005856FF" w:rsidRPr="005B4EA2">
        <w:rPr>
          <w:rFonts w:ascii="標楷體" w:eastAsia="標楷體" w:hint="eastAsia"/>
          <w:color w:val="000000" w:themeColor="text1"/>
          <w:sz w:val="28"/>
        </w:rPr>
        <w:t>契約文件之一切</w:t>
      </w:r>
      <w:proofErr w:type="gramStart"/>
      <w:r w:rsidR="005856FF" w:rsidRPr="005B4EA2">
        <w:rPr>
          <w:rFonts w:ascii="標楷體" w:eastAsia="標楷體" w:hint="eastAsia"/>
          <w:color w:val="000000" w:themeColor="text1"/>
          <w:sz w:val="28"/>
        </w:rPr>
        <w:t>規定得互為</w:t>
      </w:r>
      <w:proofErr w:type="gramEnd"/>
      <w:r w:rsidR="005856FF" w:rsidRPr="005B4EA2">
        <w:rPr>
          <w:rFonts w:ascii="標楷體" w:eastAsia="標楷體" w:hint="eastAsia"/>
          <w:color w:val="000000" w:themeColor="text1"/>
          <w:sz w:val="28"/>
        </w:rPr>
        <w:t>補充，如仍有不明確之處，應依公平合理原則解釋之。如有爭議，依採購法之規定處理。</w:t>
      </w:r>
    </w:p>
    <w:p w14:paraId="39098F97"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(五)契約文字：</w:t>
      </w:r>
    </w:p>
    <w:p w14:paraId="3ED661DB"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1.契約文字以中文為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。但下列情形得以外文為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w:t>
      </w:r>
    </w:p>
    <w:p w14:paraId="4174EBC5"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(1)特殊技術或材料之圖文資料。</w:t>
      </w:r>
    </w:p>
    <w:p w14:paraId="3D85BCE8"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(2)國際組織、外國政府或其授權機構、公會或商會所出具之文件。</w:t>
      </w:r>
    </w:p>
    <w:p w14:paraId="4EACF00A"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(3)其他經機關認定確有必要者。</w:t>
      </w:r>
    </w:p>
    <w:p w14:paraId="5B818EB7" w14:textId="77777777" w:rsidR="002C190D" w:rsidRPr="005B4EA2" w:rsidRDefault="002C190D">
      <w:pPr>
        <w:spacing w:line="400" w:lineRule="exact"/>
        <w:ind w:left="1134" w:right="57"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2.契約文字有中文譯文，其與外文</w:t>
      </w:r>
      <w:proofErr w:type="gramStart"/>
      <w:r w:rsidRPr="005B4EA2">
        <w:rPr>
          <w:rFonts w:ascii="標楷體" w:eastAsia="標楷體" w:hint="eastAsia"/>
          <w:color w:val="000000" w:themeColor="text1"/>
          <w:sz w:val="28"/>
        </w:rPr>
        <w:t>文</w:t>
      </w:r>
      <w:proofErr w:type="gramEnd"/>
      <w:r w:rsidRPr="005B4EA2">
        <w:rPr>
          <w:rFonts w:ascii="標楷體" w:eastAsia="標楷體" w:hint="eastAsia"/>
          <w:color w:val="000000" w:themeColor="text1"/>
          <w:sz w:val="28"/>
        </w:rPr>
        <w:t>意不符者，除資格文件外，以中文為準。其因譯文</w:t>
      </w:r>
      <w:proofErr w:type="gramStart"/>
      <w:r w:rsidRPr="005B4EA2">
        <w:rPr>
          <w:rFonts w:ascii="標楷體" w:eastAsia="標楷體" w:hint="eastAsia"/>
          <w:color w:val="000000" w:themeColor="text1"/>
          <w:sz w:val="28"/>
        </w:rPr>
        <w:t>有誤致生</w:t>
      </w:r>
      <w:proofErr w:type="gramEnd"/>
      <w:r w:rsidRPr="005B4EA2">
        <w:rPr>
          <w:rFonts w:ascii="標楷體" w:eastAsia="標楷體" w:hint="eastAsia"/>
          <w:color w:val="000000" w:themeColor="text1"/>
          <w:sz w:val="28"/>
        </w:rPr>
        <w:t>損害者，由提供譯文之一方負責賠償。</w:t>
      </w:r>
    </w:p>
    <w:p w14:paraId="144CEF94" w14:textId="77777777" w:rsidR="002C190D" w:rsidRPr="005B4EA2" w:rsidRDefault="002C190D">
      <w:pPr>
        <w:spacing w:line="400" w:lineRule="exact"/>
        <w:ind w:left="1134" w:right="57"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w:t>
      </w:r>
      <w:r w:rsidR="005856FF" w:rsidRPr="005B4EA2">
        <w:rPr>
          <w:rFonts w:ascii="標楷體" w:eastAsia="標楷體" w:hint="eastAsia"/>
          <w:color w:val="000000" w:themeColor="text1"/>
          <w:sz w:val="28"/>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668FC639" w14:textId="77777777" w:rsidR="002C190D" w:rsidRPr="005B4EA2" w:rsidRDefault="002C190D">
      <w:pPr>
        <w:spacing w:line="400" w:lineRule="exact"/>
        <w:ind w:left="568" w:hanging="284"/>
        <w:jc w:val="both"/>
        <w:textDirection w:val="lrTbV"/>
        <w:rPr>
          <w:rFonts w:ascii="標楷體" w:eastAsia="標楷體"/>
          <w:color w:val="000000" w:themeColor="text1"/>
          <w:sz w:val="28"/>
          <w:bdr w:val="single" w:sz="4" w:space="0" w:color="auto"/>
        </w:rPr>
      </w:pPr>
      <w:r w:rsidRPr="005B4EA2">
        <w:rPr>
          <w:rFonts w:ascii="標楷體" w:eastAsia="標楷體" w:hint="eastAsia"/>
          <w:color w:val="000000" w:themeColor="text1"/>
          <w:sz w:val="28"/>
        </w:rPr>
        <w:t>(六)</w:t>
      </w:r>
      <w:r w:rsidR="005856FF" w:rsidRPr="005B4EA2">
        <w:rPr>
          <w:rFonts w:ascii="標楷體" w:eastAsia="標楷體" w:hint="eastAsia"/>
          <w:color w:val="000000" w:themeColor="text1"/>
          <w:sz w:val="28"/>
        </w:rPr>
        <w:t>契約所使用之度量衡單位，除另有規定者外，以法定度量衡單位為之。</w:t>
      </w:r>
    </w:p>
    <w:p w14:paraId="34B46128" w14:textId="77777777" w:rsidR="002C190D" w:rsidRPr="005B4EA2" w:rsidRDefault="002C190D" w:rsidP="00AC53CF">
      <w:pPr>
        <w:spacing w:line="400" w:lineRule="exact"/>
        <w:ind w:left="851" w:hanging="567"/>
        <w:jc w:val="both"/>
        <w:textDirection w:val="lrTbV"/>
        <w:rPr>
          <w:rFonts w:ascii="標楷體" w:eastAsia="標楷體"/>
          <w:color w:val="000000" w:themeColor="text1"/>
        </w:rPr>
      </w:pPr>
      <w:r w:rsidRPr="005B4EA2">
        <w:rPr>
          <w:rFonts w:ascii="標楷體" w:eastAsia="標楷體" w:hint="eastAsia"/>
          <w:color w:val="000000" w:themeColor="text1"/>
          <w:sz w:val="28"/>
        </w:rPr>
        <w:t>(七)契約所定事項如有違反法</w:t>
      </w:r>
      <w:r w:rsidR="0044478F" w:rsidRPr="005B4EA2">
        <w:rPr>
          <w:rFonts w:ascii="標楷體" w:eastAsia="標楷體" w:hint="eastAsia"/>
          <w:color w:val="000000" w:themeColor="text1"/>
          <w:sz w:val="28"/>
        </w:rPr>
        <w:t>律強制或禁止規定</w:t>
      </w:r>
      <w:r w:rsidRPr="005B4EA2">
        <w:rPr>
          <w:rFonts w:ascii="標楷體" w:eastAsia="標楷體" w:hint="eastAsia"/>
          <w:color w:val="000000" w:themeColor="text1"/>
          <w:sz w:val="28"/>
        </w:rPr>
        <w:t>或無法執行之部分，該部分無效。但除去該部分，契約亦可成立者，不影響其他部分之有效性。該無效之部分，機關及廠商必要時得依契約原定目的變更之。</w:t>
      </w:r>
      <w:r w:rsidRPr="005B4EA2">
        <w:rPr>
          <w:rFonts w:ascii="標楷體" w:eastAsia="標楷體" w:hint="eastAsia"/>
          <w:color w:val="000000" w:themeColor="text1"/>
        </w:rPr>
        <w:t xml:space="preserve">   </w:t>
      </w:r>
    </w:p>
    <w:p w14:paraId="07001D51" w14:textId="28154175" w:rsidR="002C190D" w:rsidRPr="005B4EA2" w:rsidRDefault="002C190D">
      <w:pPr>
        <w:pStyle w:val="af1"/>
        <w:spacing w:line="400" w:lineRule="exact"/>
        <w:ind w:left="851" w:hanging="567"/>
        <w:rPr>
          <w:rFonts w:ascii="標楷體" w:eastAsia="標楷體"/>
          <w:color w:val="000000" w:themeColor="text1"/>
        </w:rPr>
      </w:pPr>
      <w:r w:rsidRPr="005B4EA2">
        <w:rPr>
          <w:rFonts w:ascii="標楷體" w:eastAsia="標楷體" w:hint="eastAsia"/>
          <w:color w:val="000000" w:themeColor="text1"/>
        </w:rPr>
        <w:t>(</w:t>
      </w:r>
      <w:r w:rsidR="00AC53CF" w:rsidRPr="005B4EA2">
        <w:rPr>
          <w:rFonts w:ascii="標楷體" w:eastAsia="標楷體" w:hint="eastAsia"/>
          <w:color w:val="000000" w:themeColor="text1"/>
        </w:rPr>
        <w:t>八</w:t>
      </w:r>
      <w:r w:rsidRPr="005B4EA2">
        <w:rPr>
          <w:rFonts w:ascii="標楷體" w:eastAsia="標楷體" w:hint="eastAsia"/>
          <w:color w:val="000000" w:themeColor="text1"/>
        </w:rPr>
        <w:t>)</w:t>
      </w:r>
      <w:r w:rsidR="00B53753" w:rsidRPr="005B4EA2">
        <w:rPr>
          <w:rFonts w:ascii="標楷體" w:eastAsia="標楷體" w:hint="eastAsia"/>
          <w:color w:val="000000" w:themeColor="text1"/>
        </w:rPr>
        <w:t>經雙方代表人或其代理人簽署契約正本2份，機關及廠商各執1份。副本__</w:t>
      </w:r>
      <w:r w:rsidR="006E7CEF" w:rsidRPr="005B4EA2">
        <w:rPr>
          <w:rFonts w:ascii="標楷體" w:eastAsia="標楷體" w:hint="eastAsia"/>
          <w:color w:val="000000" w:themeColor="text1"/>
        </w:rPr>
        <w:t>1</w:t>
      </w:r>
      <w:r w:rsidR="00B53753" w:rsidRPr="005B4EA2">
        <w:rPr>
          <w:rFonts w:ascii="標楷體" w:eastAsia="標楷體" w:hint="eastAsia"/>
          <w:color w:val="000000" w:themeColor="text1"/>
        </w:rPr>
        <w:t>__份(請載明)，由機關、廠商及相關機關、單位分別執用。副本如有誤</w:t>
      </w:r>
      <w:proofErr w:type="gramStart"/>
      <w:r w:rsidR="00B53753" w:rsidRPr="005B4EA2">
        <w:rPr>
          <w:rFonts w:ascii="標楷體" w:eastAsia="標楷體" w:hint="eastAsia"/>
          <w:color w:val="000000" w:themeColor="text1"/>
        </w:rPr>
        <w:t>繕</w:t>
      </w:r>
      <w:proofErr w:type="gramEnd"/>
      <w:r w:rsidR="00B53753" w:rsidRPr="005B4EA2">
        <w:rPr>
          <w:rFonts w:ascii="標楷體" w:eastAsia="標楷體" w:hint="eastAsia"/>
          <w:color w:val="000000" w:themeColor="text1"/>
        </w:rPr>
        <w:t>，以正本為準。</w:t>
      </w:r>
    </w:p>
    <w:p w14:paraId="2A71617A" w14:textId="77777777" w:rsidR="002C190D" w:rsidRPr="005B4EA2" w:rsidRDefault="002C190D">
      <w:pPr>
        <w:spacing w:beforeLines="25" w:before="60" w:afterLines="25" w:after="60" w:line="400" w:lineRule="exact"/>
        <w:ind w:left="284" w:hanging="284"/>
        <w:jc w:val="both"/>
        <w:rPr>
          <w:rFonts w:ascii="標楷體" w:eastAsia="標楷體"/>
          <w:color w:val="000000" w:themeColor="text1"/>
          <w:sz w:val="28"/>
          <w:bdr w:val="single" w:sz="4" w:space="0" w:color="auto"/>
        </w:rPr>
      </w:pPr>
    </w:p>
    <w:p w14:paraId="5AB54FDF"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第二條  履約標的</w:t>
      </w:r>
    </w:p>
    <w:p w14:paraId="080B361E" w14:textId="62A01A2C" w:rsidR="002C190D" w:rsidRPr="00A238CF" w:rsidRDefault="002C190D" w:rsidP="00A238CF">
      <w:pPr>
        <w:spacing w:line="400" w:lineRule="exact"/>
        <w:ind w:firstLineChars="200" w:firstLine="560"/>
        <w:jc w:val="both"/>
        <w:textDirection w:val="lrTbV"/>
        <w:rPr>
          <w:rFonts w:ascii="標楷體" w:eastAsia="標楷體"/>
          <w:color w:val="000000" w:themeColor="text1"/>
          <w:sz w:val="28"/>
          <w:u w:val="single"/>
        </w:rPr>
      </w:pPr>
      <w:r w:rsidRPr="00A238CF">
        <w:rPr>
          <w:rFonts w:ascii="標楷體" w:eastAsia="標楷體" w:hint="eastAsia"/>
          <w:color w:val="000000" w:themeColor="text1"/>
          <w:sz w:val="28"/>
        </w:rPr>
        <w:t>廠商應給付之標的及工作事項(由機關於招標時載明)：</w:t>
      </w:r>
      <w:r w:rsidR="00A238CF" w:rsidRPr="00A238CF">
        <w:rPr>
          <w:rFonts w:ascii="標楷體" w:eastAsia="標楷體"/>
          <w:color w:val="000000" w:themeColor="text1"/>
          <w:sz w:val="28"/>
        </w:rPr>
        <w:t>F11500</w:t>
      </w:r>
      <w:r w:rsidR="00F521F8">
        <w:rPr>
          <w:rFonts w:ascii="標楷體" w:eastAsia="標楷體" w:hint="eastAsia"/>
          <w:color w:val="000000" w:themeColor="text1"/>
          <w:sz w:val="28"/>
        </w:rPr>
        <w:t>50</w:t>
      </w:r>
      <w:r w:rsidR="00A238CF">
        <w:rPr>
          <w:rFonts w:ascii="標楷體" w:eastAsia="標楷體" w:hint="eastAsia"/>
          <w:color w:val="000000" w:themeColor="text1"/>
          <w:sz w:val="28"/>
        </w:rPr>
        <w:t xml:space="preserve"> </w:t>
      </w:r>
      <w:r w:rsidR="00F521F8" w:rsidRPr="00F521F8">
        <w:rPr>
          <w:rFonts w:ascii="標楷體" w:eastAsia="標楷體" w:hint="eastAsia"/>
          <w:color w:val="000000" w:themeColor="text1"/>
          <w:sz w:val="28"/>
          <w:u w:val="single"/>
        </w:rPr>
        <w:t>115年度外牆清潔</w:t>
      </w:r>
      <w:r w:rsidR="002D6E94" w:rsidRPr="00A238CF">
        <w:rPr>
          <w:rFonts w:ascii="標楷體" w:eastAsia="標楷體" w:hint="eastAsia"/>
          <w:color w:val="000000" w:themeColor="text1"/>
          <w:sz w:val="28"/>
          <w:u w:val="single"/>
        </w:rPr>
        <w:t>案</w:t>
      </w:r>
      <w:r w:rsidR="00A238CF">
        <w:rPr>
          <w:rFonts w:ascii="標楷體" w:eastAsia="標楷體" w:hint="eastAsia"/>
          <w:color w:val="000000" w:themeColor="text1"/>
          <w:sz w:val="28"/>
          <w:u w:val="single"/>
        </w:rPr>
        <w:t>。</w:t>
      </w:r>
      <w:r w:rsidR="002E5BF0" w:rsidRPr="00A238CF">
        <w:rPr>
          <w:rFonts w:ascii="標楷體" w:eastAsia="標楷體" w:hint="eastAsia"/>
          <w:color w:val="000000" w:themeColor="text1"/>
          <w:sz w:val="28"/>
        </w:rPr>
        <w:t xml:space="preserve"> </w:t>
      </w:r>
    </w:p>
    <w:p w14:paraId="020FE14A" w14:textId="77777777" w:rsidR="00A238CF" w:rsidRPr="00A238CF" w:rsidRDefault="00A238CF" w:rsidP="00A238CF">
      <w:pPr>
        <w:spacing w:line="400" w:lineRule="exact"/>
        <w:ind w:left="284"/>
        <w:jc w:val="both"/>
        <w:textDirection w:val="lrTbV"/>
        <w:rPr>
          <w:rFonts w:ascii="標楷體" w:eastAsia="標楷體"/>
          <w:b/>
          <w:color w:val="000000" w:themeColor="text1"/>
          <w:sz w:val="28"/>
        </w:rPr>
      </w:pPr>
    </w:p>
    <w:p w14:paraId="3127BEC4" w14:textId="77777777" w:rsidR="002C190D" w:rsidRPr="005B4EA2" w:rsidRDefault="002C190D">
      <w:pPr>
        <w:spacing w:line="400" w:lineRule="exact"/>
        <w:jc w:val="both"/>
        <w:rPr>
          <w:rFonts w:ascii="標楷體" w:eastAsia="標楷體"/>
          <w:b/>
          <w:color w:val="000000" w:themeColor="text1"/>
          <w:sz w:val="28"/>
          <w:szCs w:val="28"/>
        </w:rPr>
      </w:pPr>
      <w:r w:rsidRPr="005B4EA2">
        <w:rPr>
          <w:rFonts w:ascii="標楷體" w:eastAsia="標楷體" w:hint="eastAsia"/>
          <w:b/>
          <w:color w:val="000000" w:themeColor="text1"/>
          <w:sz w:val="28"/>
          <w:szCs w:val="28"/>
        </w:rPr>
        <w:t>第三條  契約價金之給付</w:t>
      </w:r>
    </w:p>
    <w:p w14:paraId="5CCE42F0" w14:textId="77777777" w:rsidR="002C190D" w:rsidRPr="005B4EA2" w:rsidRDefault="002C190D">
      <w:pPr>
        <w:spacing w:line="400" w:lineRule="exact"/>
        <w:ind w:left="568" w:hanging="284"/>
        <w:jc w:val="both"/>
        <w:textDirection w:val="lrTbV"/>
        <w:rPr>
          <w:rFonts w:ascii="標楷體" w:eastAsia="標楷體"/>
          <w:color w:val="000000" w:themeColor="text1"/>
          <w:sz w:val="28"/>
          <w:szCs w:val="28"/>
        </w:rPr>
      </w:pPr>
      <w:r w:rsidRPr="005B4EA2">
        <w:rPr>
          <w:rFonts w:ascii="標楷體" w:eastAsia="標楷體" w:hint="eastAsia"/>
          <w:color w:val="000000" w:themeColor="text1"/>
          <w:sz w:val="28"/>
          <w:szCs w:val="28"/>
        </w:rPr>
        <w:t>契約價金結算方式(由機關</w:t>
      </w:r>
      <w:r w:rsidR="0042508F" w:rsidRPr="005B4EA2">
        <w:rPr>
          <w:rFonts w:ascii="標楷體" w:eastAsia="標楷體" w:hint="eastAsia"/>
          <w:color w:val="000000" w:themeColor="text1"/>
          <w:sz w:val="28"/>
          <w:szCs w:val="28"/>
        </w:rPr>
        <w:t>衡酌個案情形</w:t>
      </w:r>
      <w:r w:rsidRPr="005B4EA2">
        <w:rPr>
          <w:rFonts w:ascii="標楷體" w:eastAsia="標楷體" w:hint="eastAsia"/>
          <w:color w:val="000000" w:themeColor="text1"/>
          <w:sz w:val="28"/>
          <w:szCs w:val="28"/>
        </w:rPr>
        <w:t>於招標時</w:t>
      </w:r>
      <w:r w:rsidR="0042508F" w:rsidRPr="005B4EA2">
        <w:rPr>
          <w:rFonts w:ascii="標楷體" w:eastAsia="標楷體" w:hint="eastAsia"/>
          <w:color w:val="000000" w:themeColor="text1"/>
          <w:sz w:val="28"/>
          <w:szCs w:val="28"/>
        </w:rPr>
        <w:t>勾選</w:t>
      </w:r>
      <w:r w:rsidRPr="005B4EA2">
        <w:rPr>
          <w:rFonts w:ascii="標楷體" w:eastAsia="標楷體" w:hint="eastAsia"/>
          <w:color w:val="000000" w:themeColor="text1"/>
          <w:sz w:val="28"/>
          <w:szCs w:val="28"/>
        </w:rPr>
        <w:t>)：</w:t>
      </w:r>
    </w:p>
    <w:p w14:paraId="6FEAD3F1" w14:textId="2B51A38B" w:rsidR="002C190D" w:rsidRPr="005B4EA2" w:rsidRDefault="00523714" w:rsidP="00E30120">
      <w:pPr>
        <w:spacing w:line="400" w:lineRule="exact"/>
        <w:ind w:left="851" w:hanging="284"/>
        <w:jc w:val="both"/>
        <w:textDirection w:val="lrTbV"/>
        <w:rPr>
          <w:rFonts w:ascii="標楷體" w:eastAsia="標楷體"/>
          <w:color w:val="000000" w:themeColor="text1"/>
          <w:sz w:val="28"/>
          <w:szCs w:val="28"/>
        </w:rPr>
      </w:pPr>
      <w:r>
        <w:rPr>
          <w:rFonts w:ascii="標楷體" w:eastAsia="標楷體" w:hint="eastAsia"/>
          <w:color w:val="000000" w:themeColor="text1"/>
          <w:sz w:val="28"/>
          <w:szCs w:val="28"/>
        </w:rPr>
        <w:t>■</w:t>
      </w:r>
      <w:proofErr w:type="gramStart"/>
      <w:r w:rsidR="002C190D" w:rsidRPr="005B4EA2">
        <w:rPr>
          <w:rFonts w:ascii="標楷體" w:eastAsia="標楷體" w:hint="eastAsia"/>
          <w:color w:val="000000" w:themeColor="text1"/>
          <w:sz w:val="28"/>
          <w:szCs w:val="28"/>
        </w:rPr>
        <w:t>總包價</w:t>
      </w:r>
      <w:proofErr w:type="gramEnd"/>
      <w:r w:rsidR="002C190D" w:rsidRPr="005B4EA2">
        <w:rPr>
          <w:rFonts w:ascii="標楷體" w:eastAsia="標楷體" w:hint="eastAsia"/>
          <w:color w:val="000000" w:themeColor="text1"/>
          <w:sz w:val="28"/>
          <w:szCs w:val="28"/>
        </w:rPr>
        <w:t>法。</w:t>
      </w:r>
      <w:r w:rsidR="00720658" w:rsidRPr="005B4EA2">
        <w:rPr>
          <w:rFonts w:ascii="標楷體" w:eastAsia="標楷體" w:hint="eastAsia"/>
          <w:color w:val="000000" w:themeColor="text1"/>
          <w:sz w:val="28"/>
          <w:szCs w:val="28"/>
        </w:rPr>
        <w:t>契約價金：</w:t>
      </w:r>
      <w:r w:rsidR="002D6E94" w:rsidRPr="002D6E94">
        <w:rPr>
          <w:rFonts w:ascii="標楷體" w:eastAsia="標楷體" w:hint="eastAsia"/>
          <w:color w:val="FF0000"/>
          <w:sz w:val="28"/>
          <w:szCs w:val="28"/>
          <w:u w:val="single"/>
        </w:rPr>
        <w:t xml:space="preserve"> </w:t>
      </w:r>
      <w:r w:rsidR="00F521F8">
        <w:rPr>
          <w:rFonts w:ascii="標楷體" w:eastAsia="標楷體" w:hint="eastAsia"/>
          <w:color w:val="FF0000"/>
          <w:sz w:val="28"/>
          <w:szCs w:val="28"/>
          <w:u w:val="single"/>
        </w:rPr>
        <w:t xml:space="preserve">        </w:t>
      </w:r>
      <w:r w:rsidR="002D6E94" w:rsidRPr="002D6E94">
        <w:rPr>
          <w:rFonts w:ascii="標楷體" w:eastAsia="標楷體" w:hint="eastAsia"/>
          <w:color w:val="FF0000"/>
          <w:sz w:val="28"/>
          <w:szCs w:val="28"/>
          <w:u w:val="single"/>
        </w:rPr>
        <w:t xml:space="preserve">  </w:t>
      </w:r>
      <w:r w:rsidR="00720658" w:rsidRPr="005B4EA2">
        <w:rPr>
          <w:rFonts w:ascii="標楷體" w:eastAsia="標楷體" w:hint="eastAsia"/>
          <w:color w:val="000000" w:themeColor="text1"/>
          <w:sz w:val="28"/>
          <w:szCs w:val="28"/>
        </w:rPr>
        <w:t>元(由機關填寫)。</w:t>
      </w:r>
    </w:p>
    <w:p w14:paraId="5D72E093" w14:textId="77777777" w:rsidR="002D6E94" w:rsidRDefault="002D6E94">
      <w:pPr>
        <w:spacing w:line="400" w:lineRule="exact"/>
        <w:jc w:val="both"/>
        <w:rPr>
          <w:rFonts w:ascii="標楷體" w:eastAsia="標楷體"/>
          <w:color w:val="000000" w:themeColor="text1"/>
          <w:sz w:val="28"/>
          <w:szCs w:val="28"/>
        </w:rPr>
      </w:pPr>
    </w:p>
    <w:p w14:paraId="40ECB569" w14:textId="6F2444DE"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第四條  契約價金之調整</w:t>
      </w:r>
    </w:p>
    <w:p w14:paraId="53F84F6A"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)驗收結果與規定不符，而不妨礙安全及使用需求，亦無減少通常效用或契約預定效用，經機關檢討不必拆換、更換或拆換、更換確有困難，或不必補交者，得於必要時減價收受。</w:t>
      </w:r>
    </w:p>
    <w:p w14:paraId="780B8047" w14:textId="786FC001" w:rsidR="002C190D" w:rsidRPr="005B4EA2" w:rsidRDefault="002D6E94" w:rsidP="002D6E94">
      <w:pPr>
        <w:spacing w:line="400" w:lineRule="exact"/>
        <w:ind w:left="425"/>
        <w:jc w:val="both"/>
        <w:textDirection w:val="lrTbV"/>
        <w:rPr>
          <w:rFonts w:ascii="標楷體" w:eastAsia="標楷體"/>
          <w:color w:val="000000" w:themeColor="text1"/>
          <w:sz w:val="28"/>
        </w:rPr>
      </w:pPr>
      <w:r>
        <w:rPr>
          <w:rFonts w:ascii="標楷體" w:eastAsia="標楷體" w:hint="eastAsia"/>
          <w:color w:val="000000" w:themeColor="text1"/>
          <w:sz w:val="28"/>
          <w:szCs w:val="28"/>
        </w:rPr>
        <w:t>■</w:t>
      </w:r>
      <w:proofErr w:type="gramStart"/>
      <w:r w:rsidR="00FF64FC" w:rsidRPr="005B4EA2">
        <w:rPr>
          <w:rFonts w:ascii="標楷體" w:eastAsia="標楷體" w:hint="eastAsia"/>
          <w:color w:val="000000" w:themeColor="text1"/>
          <w:sz w:val="28"/>
        </w:rPr>
        <w:t>採</w:t>
      </w:r>
      <w:proofErr w:type="gramEnd"/>
      <w:r w:rsidR="00FF64FC" w:rsidRPr="005B4EA2">
        <w:rPr>
          <w:rFonts w:ascii="標楷體" w:eastAsia="標楷體" w:hint="eastAsia"/>
          <w:color w:val="000000" w:themeColor="text1"/>
          <w:sz w:val="28"/>
        </w:rPr>
        <w:t>減價收受者，按不符項目標的之契約價金</w:t>
      </w:r>
      <w:r>
        <w:rPr>
          <w:rFonts w:ascii="標楷體" w:eastAsia="標楷體" w:hint="eastAsia"/>
          <w:color w:val="000000" w:themeColor="text1"/>
          <w:sz w:val="28"/>
        </w:rPr>
        <w:t>10</w:t>
      </w:r>
      <w:r w:rsidR="00FF64FC" w:rsidRPr="005B4EA2">
        <w:rPr>
          <w:rFonts w:ascii="標楷體" w:eastAsia="標楷體" w:hint="eastAsia"/>
          <w:color w:val="000000" w:themeColor="text1"/>
          <w:sz w:val="28"/>
        </w:rPr>
        <w:t>% (由機關視需要於招標時載明)減價，並處以減價金額</w:t>
      </w:r>
      <w:r>
        <w:rPr>
          <w:rFonts w:ascii="標楷體" w:eastAsia="標楷體" w:hint="eastAsia"/>
          <w:color w:val="000000" w:themeColor="text1"/>
          <w:sz w:val="28"/>
        </w:rPr>
        <w:t>10</w:t>
      </w:r>
      <w:r w:rsidR="00FF64FC" w:rsidRPr="005B4EA2">
        <w:rPr>
          <w:rFonts w:ascii="標楷體" w:eastAsia="標楷體" w:hint="eastAsia"/>
          <w:color w:val="000000" w:themeColor="text1"/>
          <w:sz w:val="28"/>
        </w:rPr>
        <w:t>%(由機關視需要於招標時載明)之違約金。減價及違約金之總額，以該項目之契約價金為限。</w:t>
      </w:r>
    </w:p>
    <w:p w14:paraId="6C451DC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(二)契約價金</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總價給付者，未列入標價清單之項目或數量，其已於契約載明應由廠商施作或供應或為廠商完成履約所必須者，仍應由廠商負責供應或施作，不得據以請求加價。</w:t>
      </w:r>
    </w:p>
    <w:p w14:paraId="32942A0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(三)契約價金，除另有規定外，含廠商及其人員依中華民國法令應繳納之稅</w:t>
      </w:r>
      <w:r w:rsidRPr="005B4EA2">
        <w:rPr>
          <w:rFonts w:ascii="標楷體" w:eastAsia="標楷體" w:hint="eastAsia"/>
          <w:color w:val="000000" w:themeColor="text1"/>
          <w:sz w:val="28"/>
        </w:rPr>
        <w:lastRenderedPageBreak/>
        <w:t>捐、規費及強制性保險之保險費。</w:t>
      </w:r>
    </w:p>
    <w:p w14:paraId="791DBE3C"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(四)中華民國以外其他國家或地區之稅捐、規費或關稅，由廠商負擔。</w:t>
      </w:r>
    </w:p>
    <w:p w14:paraId="051806A0"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(五)廠商履約遇有下列政府行為之一，致履約費用增加或減少者，契約價金得予調整：</w:t>
      </w:r>
    </w:p>
    <w:p w14:paraId="05C2E14D" w14:textId="77777777" w:rsidR="002C190D" w:rsidRPr="005B4EA2" w:rsidRDefault="002C190D">
      <w:pPr>
        <w:spacing w:line="400" w:lineRule="exact"/>
        <w:ind w:left="1531"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1.政府法令之新增或變更。</w:t>
      </w:r>
    </w:p>
    <w:p w14:paraId="2049EACA" w14:textId="77777777" w:rsidR="002C190D" w:rsidRPr="005B4EA2" w:rsidRDefault="002C190D">
      <w:pPr>
        <w:spacing w:line="400" w:lineRule="exact"/>
        <w:ind w:left="1531"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2.稅捐或規費之新增或變更。</w:t>
      </w:r>
    </w:p>
    <w:p w14:paraId="4EC11A7A" w14:textId="77777777" w:rsidR="002C190D" w:rsidRPr="005B4EA2" w:rsidRDefault="002C190D">
      <w:pPr>
        <w:spacing w:line="400" w:lineRule="exact"/>
        <w:ind w:left="1531" w:right="57" w:hanging="567"/>
        <w:jc w:val="both"/>
        <w:textDirection w:val="lrTbV"/>
        <w:rPr>
          <w:rFonts w:ascii="標楷體" w:eastAsia="標楷體" w:hAnsi="標楷體"/>
          <w:color w:val="000000" w:themeColor="text1"/>
          <w:sz w:val="28"/>
        </w:rPr>
      </w:pPr>
      <w:r w:rsidRPr="005B4EA2">
        <w:rPr>
          <w:rFonts w:ascii="標楷體" w:eastAsia="標楷體" w:hint="eastAsia"/>
          <w:color w:val="000000" w:themeColor="text1"/>
          <w:sz w:val="28"/>
        </w:rPr>
        <w:t>3.</w:t>
      </w:r>
      <w:r w:rsidRPr="005B4EA2">
        <w:rPr>
          <w:rFonts w:ascii="標楷體" w:eastAsia="標楷體" w:hAnsi="標楷體" w:hint="eastAsia"/>
          <w:color w:val="000000" w:themeColor="text1"/>
          <w:sz w:val="28"/>
        </w:rPr>
        <w:t>政府公告、公定或管制價格或費率之變更。</w:t>
      </w:r>
    </w:p>
    <w:p w14:paraId="6121A504" w14:textId="2CC9E961" w:rsidR="002C190D" w:rsidRPr="005B4EA2" w:rsidRDefault="002C190D">
      <w:pPr>
        <w:spacing w:line="400" w:lineRule="exact"/>
        <w:ind w:leftChars="100" w:left="807" w:right="57" w:hanging="567"/>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(六)前款情形，屬中華民國政府所為，致履約成本增加</w:t>
      </w:r>
      <w:r w:rsidRPr="005B4EA2">
        <w:rPr>
          <w:rFonts w:ascii="標楷體" w:eastAsia="標楷體" w:hint="eastAsia"/>
          <w:color w:val="000000" w:themeColor="text1"/>
          <w:sz w:val="28"/>
        </w:rPr>
        <w:t>者，其所增加之必要費用，由機關負擔；致履約成本減少者，其所減少之部分，得自契約價金中扣除。屬其他國家政府所為，致履約成本增加或減少者，契約價金不予調整。</w:t>
      </w:r>
    </w:p>
    <w:p w14:paraId="15E8C876" w14:textId="77777777" w:rsidR="00533AA5" w:rsidRPr="005B4EA2" w:rsidRDefault="00533AA5" w:rsidP="00533AA5">
      <w:pPr>
        <w:spacing w:line="400" w:lineRule="exact"/>
        <w:ind w:leftChars="100" w:left="807"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七)依前二款約定，廠商履約涉第5條第13款、第8條第16款第2目第3子目及第8條第17款第3目第1子目調整，致履約成本增加者，其所增加之必要費用，由機關負擔；致履約成本減少者，其所減少之部分，得自契約價金中扣除。</w:t>
      </w:r>
    </w:p>
    <w:p w14:paraId="590AFF16" w14:textId="77777777" w:rsidR="00533AA5" w:rsidRPr="005B4EA2" w:rsidRDefault="00533AA5">
      <w:pPr>
        <w:spacing w:line="400" w:lineRule="exact"/>
        <w:ind w:leftChars="100" w:left="807" w:right="57" w:hanging="567"/>
        <w:jc w:val="both"/>
        <w:textDirection w:val="lrTbV"/>
        <w:rPr>
          <w:rFonts w:ascii="標楷體" w:eastAsia="標楷體"/>
          <w:color w:val="000000" w:themeColor="text1"/>
          <w:sz w:val="28"/>
          <w:u w:val="single"/>
        </w:rPr>
      </w:pPr>
    </w:p>
    <w:p w14:paraId="270E3777"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第五條  契約價金之給付條件</w:t>
      </w:r>
    </w:p>
    <w:p w14:paraId="6772A605" w14:textId="1313E00A" w:rsidR="002C190D" w:rsidRPr="002D6E94" w:rsidRDefault="004D3EF6" w:rsidP="002D6E94">
      <w:pPr>
        <w:pStyle w:val="afa"/>
        <w:numPr>
          <w:ilvl w:val="0"/>
          <w:numId w:val="26"/>
        </w:numPr>
        <w:spacing w:line="400" w:lineRule="exact"/>
        <w:ind w:leftChars="0"/>
        <w:jc w:val="both"/>
        <w:textDirection w:val="lrTbV"/>
        <w:rPr>
          <w:rFonts w:ascii="標楷體" w:eastAsia="標楷體"/>
          <w:color w:val="000000" w:themeColor="text1"/>
          <w:sz w:val="28"/>
        </w:rPr>
      </w:pPr>
      <w:r w:rsidRPr="002D6E94">
        <w:rPr>
          <w:rFonts w:ascii="標楷體" w:eastAsia="標楷體" w:hint="eastAsia"/>
          <w:color w:val="000000" w:themeColor="text1"/>
          <w:sz w:val="28"/>
        </w:rPr>
        <w:t>除契約另有約定外，依下列條件辦理付款：</w:t>
      </w:r>
    </w:p>
    <w:p w14:paraId="22F82E99"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1.驗收後付款：契約驗收合格後決標總額付款，於驗收合格後</w:t>
      </w:r>
      <w:r w:rsidRPr="002E5BF0">
        <w:rPr>
          <w:rFonts w:ascii="標楷體" w:eastAsia="標楷體" w:hint="eastAsia"/>
          <w:color w:val="000000" w:themeColor="text1"/>
          <w:sz w:val="28"/>
          <w:u w:val="single"/>
        </w:rPr>
        <w:t xml:space="preserve"> 45</w:t>
      </w:r>
      <w:r w:rsidRPr="002D6E94">
        <w:rPr>
          <w:rFonts w:ascii="標楷體" w:eastAsia="標楷體" w:hint="eastAsia"/>
          <w:color w:val="000000" w:themeColor="text1"/>
          <w:sz w:val="28"/>
        </w:rPr>
        <w:t xml:space="preserve"> </w:t>
      </w:r>
      <w:proofErr w:type="gramStart"/>
      <w:r w:rsidRPr="002D6E94">
        <w:rPr>
          <w:rFonts w:ascii="標楷體" w:eastAsia="標楷體" w:hint="eastAsia"/>
          <w:color w:val="000000" w:themeColor="text1"/>
          <w:sz w:val="28"/>
        </w:rPr>
        <w:t>個</w:t>
      </w:r>
      <w:proofErr w:type="gramEnd"/>
      <w:r w:rsidRPr="002D6E94">
        <w:rPr>
          <w:rFonts w:ascii="標楷體" w:eastAsia="標楷體" w:hint="eastAsia"/>
          <w:color w:val="000000" w:themeColor="text1"/>
          <w:sz w:val="28"/>
        </w:rPr>
        <w:t>工作天內撥付（不含退請廠商補正日數）。</w:t>
      </w:r>
    </w:p>
    <w:p w14:paraId="26206FC9"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2.廠商履約有下列情形之</w:t>
      </w:r>
      <w:proofErr w:type="gramStart"/>
      <w:r w:rsidRPr="002D6E94">
        <w:rPr>
          <w:rFonts w:ascii="標楷體" w:eastAsia="標楷體" w:hint="eastAsia"/>
          <w:color w:val="000000" w:themeColor="text1"/>
          <w:sz w:val="28"/>
        </w:rPr>
        <w:t>一</w:t>
      </w:r>
      <w:proofErr w:type="gramEnd"/>
      <w:r w:rsidRPr="002D6E94">
        <w:rPr>
          <w:rFonts w:ascii="標楷體" w:eastAsia="標楷體" w:hint="eastAsia"/>
          <w:color w:val="000000" w:themeColor="text1"/>
          <w:sz w:val="28"/>
        </w:rPr>
        <w:t>者，機關得暫停給付契約</w:t>
      </w:r>
      <w:proofErr w:type="gramStart"/>
      <w:r w:rsidRPr="002D6E94">
        <w:rPr>
          <w:rFonts w:ascii="標楷體" w:eastAsia="標楷體" w:hint="eastAsia"/>
          <w:color w:val="000000" w:themeColor="text1"/>
          <w:sz w:val="28"/>
        </w:rPr>
        <w:t>價金至情</w:t>
      </w:r>
      <w:proofErr w:type="gramEnd"/>
      <w:r w:rsidRPr="002D6E94">
        <w:rPr>
          <w:rFonts w:ascii="標楷體" w:eastAsia="標楷體" w:hint="eastAsia"/>
          <w:color w:val="000000" w:themeColor="text1"/>
          <w:sz w:val="28"/>
        </w:rPr>
        <w:t xml:space="preserve">形消滅為止： </w:t>
      </w:r>
    </w:p>
    <w:p w14:paraId="456D4172"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(1)履約實際進度因可歸責於廠商之事由，落後預定進度達 30 %以上，且經機關通知限期改善未積極改善者。</w:t>
      </w:r>
    </w:p>
    <w:p w14:paraId="0B747A93"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(2)履約有瑕疵經書面通知改善而逾期未改善者。</w:t>
      </w:r>
    </w:p>
    <w:p w14:paraId="0E8F09CF"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(3)未履行契約應辦事項，經通知仍延不履行者。</w:t>
      </w:r>
    </w:p>
    <w:p w14:paraId="20780AB7"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(4)廠商履約人員不適任，經通知更換仍延不辦理者。</w:t>
      </w:r>
    </w:p>
    <w:p w14:paraId="3435E80C" w14:textId="383FD105" w:rsidR="002D6E94" w:rsidRPr="002D6E94" w:rsidRDefault="002D6E94" w:rsidP="002D6E94">
      <w:pPr>
        <w:pStyle w:val="afa"/>
        <w:spacing w:line="400" w:lineRule="exact"/>
        <w:ind w:leftChars="0" w:left="1004"/>
        <w:jc w:val="both"/>
        <w:textDirection w:val="lrTbV"/>
        <w:rPr>
          <w:rFonts w:ascii="標楷體" w:eastAsia="標楷體"/>
          <w:color w:val="000000" w:themeColor="text1"/>
          <w:sz w:val="28"/>
        </w:rPr>
      </w:pPr>
      <w:r w:rsidRPr="002D6E94">
        <w:rPr>
          <w:rFonts w:ascii="標楷體" w:eastAsia="標楷體" w:hint="eastAsia"/>
          <w:color w:val="000000" w:themeColor="text1"/>
          <w:sz w:val="28"/>
        </w:rPr>
        <w:t>(5)其他違反法令或契約情形。</w:t>
      </w:r>
    </w:p>
    <w:p w14:paraId="6E1F66EB" w14:textId="7225ED28" w:rsidR="002C190D" w:rsidRPr="005B4EA2" w:rsidRDefault="002C190D">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(二)契約價金得依物價指數(如指定指數，由機關於招標時載明，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)調整者，應註明下列事項：</w:t>
      </w:r>
    </w:p>
    <w:p w14:paraId="45BC279A"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1.得調整之成本項目及金額。</w:t>
      </w:r>
    </w:p>
    <w:p w14:paraId="5E481DE1"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2.調整所依據之一定物價指數及基期。</w:t>
      </w:r>
    </w:p>
    <w:p w14:paraId="0FAF1FE7"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3.得調整及不予調整之情形。</w:t>
      </w:r>
    </w:p>
    <w:p w14:paraId="4C678841"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4.調整公式。</w:t>
      </w:r>
    </w:p>
    <w:p w14:paraId="3AE30D51"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5.廠商應提出之調整數據及佐證資料。</w:t>
      </w:r>
    </w:p>
    <w:p w14:paraId="33829EE3"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6.管理費及利潤不予調整。</w:t>
      </w:r>
    </w:p>
    <w:p w14:paraId="351648BA"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7.逾履約期限之部分，以契約規定之履約期限當時之物價指數(如指定指數，由機關於招標時載明，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)為當期資料。但逾期履約係可歸責於機關者，不在此限。</w:t>
      </w:r>
    </w:p>
    <w:p w14:paraId="32F0CE61" w14:textId="77777777" w:rsidR="002C190D" w:rsidRPr="005B4EA2" w:rsidRDefault="002C190D">
      <w:pPr>
        <w:pStyle w:val="3"/>
        <w:spacing w:before="0" w:line="400" w:lineRule="exact"/>
        <w:ind w:hanging="567"/>
        <w:textDirection w:val="lrTb"/>
        <w:rPr>
          <w:rFonts w:ascii="標楷體" w:eastAsia="標楷體"/>
          <w:color w:val="000000" w:themeColor="text1"/>
        </w:rPr>
      </w:pPr>
      <w:r w:rsidRPr="005B4EA2">
        <w:rPr>
          <w:rFonts w:ascii="標楷體" w:eastAsia="標楷體" w:hint="eastAsia"/>
          <w:color w:val="000000" w:themeColor="text1"/>
        </w:rPr>
        <w:t>(三)契約價金總額曾經減價而確定，其所組成之各單項價格得依約定</w:t>
      </w:r>
      <w:r w:rsidR="008C2780" w:rsidRPr="005B4EA2">
        <w:rPr>
          <w:rFonts w:ascii="標楷體" w:eastAsia="標楷體" w:hint="eastAsia"/>
          <w:color w:val="000000" w:themeColor="text1"/>
        </w:rPr>
        <w:t>或合意</w:t>
      </w:r>
      <w:r w:rsidRPr="005B4EA2">
        <w:rPr>
          <w:rFonts w:ascii="標楷體" w:eastAsia="標楷體" w:hint="eastAsia"/>
          <w:color w:val="000000" w:themeColor="text1"/>
        </w:rPr>
        <w:t>方式調整</w:t>
      </w:r>
      <w:r w:rsidR="008C2780" w:rsidRPr="005B4EA2">
        <w:rPr>
          <w:rFonts w:ascii="標楷體" w:eastAsia="標楷體" w:hint="eastAsia"/>
          <w:color w:val="000000" w:themeColor="text1"/>
        </w:rPr>
        <w:t>（例如減價之金額僅自部分項目扣減）</w:t>
      </w:r>
      <w:r w:rsidRPr="005B4EA2">
        <w:rPr>
          <w:rFonts w:ascii="標楷體" w:eastAsia="標楷體" w:hint="eastAsia"/>
          <w:color w:val="000000" w:themeColor="text1"/>
        </w:rPr>
        <w:t>；未約定</w:t>
      </w:r>
      <w:r w:rsidR="008C2780" w:rsidRPr="005B4EA2">
        <w:rPr>
          <w:rFonts w:ascii="標楷體" w:eastAsia="標楷體" w:hint="eastAsia"/>
          <w:color w:val="000000" w:themeColor="text1"/>
        </w:rPr>
        <w:t>或</w:t>
      </w:r>
      <w:r w:rsidR="00696E64" w:rsidRPr="005B4EA2">
        <w:rPr>
          <w:rFonts w:ascii="標楷體" w:eastAsia="標楷體" w:hint="eastAsia"/>
          <w:color w:val="000000" w:themeColor="text1"/>
        </w:rPr>
        <w:t>未能</w:t>
      </w:r>
      <w:r w:rsidR="008C2780" w:rsidRPr="005B4EA2">
        <w:rPr>
          <w:rFonts w:ascii="標楷體" w:eastAsia="標楷體" w:hint="eastAsia"/>
          <w:color w:val="000000" w:themeColor="text1"/>
        </w:rPr>
        <w:t>合意</w:t>
      </w:r>
      <w:r w:rsidRPr="005B4EA2">
        <w:rPr>
          <w:rFonts w:ascii="標楷體" w:eastAsia="標楷體" w:hint="eastAsia"/>
          <w:color w:val="000000" w:themeColor="text1"/>
        </w:rPr>
        <w:t>調整方式者，</w:t>
      </w:r>
      <w:r w:rsidR="008C2780" w:rsidRPr="005B4EA2">
        <w:rPr>
          <w:rFonts w:ascii="標楷體" w:eastAsia="標楷體" w:hint="eastAsia"/>
          <w:color w:val="000000" w:themeColor="text1"/>
        </w:rPr>
        <w:t>如廠商所報各單項價格未有不合理之處，</w:t>
      </w:r>
      <w:r w:rsidRPr="005B4EA2">
        <w:rPr>
          <w:rFonts w:ascii="標楷體" w:eastAsia="標楷體" w:hint="eastAsia"/>
          <w:color w:val="000000" w:themeColor="text1"/>
        </w:rPr>
        <w:t>視同就</w:t>
      </w:r>
      <w:r w:rsidR="008C2780" w:rsidRPr="005B4EA2">
        <w:rPr>
          <w:rFonts w:ascii="標楷體" w:eastAsia="標楷體" w:hint="eastAsia"/>
          <w:color w:val="000000" w:themeColor="text1"/>
        </w:rPr>
        <w:t>廠商所報</w:t>
      </w:r>
      <w:r w:rsidRPr="005B4EA2">
        <w:rPr>
          <w:rFonts w:ascii="標楷體" w:eastAsia="標楷體" w:hint="eastAsia"/>
          <w:color w:val="000000" w:themeColor="text1"/>
        </w:rPr>
        <w:t>各單項價格依同一減價比率</w:t>
      </w:r>
      <w:r w:rsidR="008C2780" w:rsidRPr="005B4EA2">
        <w:rPr>
          <w:rFonts w:ascii="標楷體" w:eastAsia="標楷體" w:hint="eastAsia"/>
          <w:color w:val="000000" w:themeColor="text1"/>
        </w:rPr>
        <w:t>（決標金額/投標金額）</w:t>
      </w:r>
      <w:r w:rsidRPr="005B4EA2">
        <w:rPr>
          <w:rFonts w:ascii="標楷體" w:eastAsia="標楷體" w:hint="eastAsia"/>
          <w:color w:val="000000" w:themeColor="text1"/>
        </w:rPr>
        <w:t>調整。投標文件中報價之分項價格合計數額與</w:t>
      </w:r>
      <w:r w:rsidR="008C2780" w:rsidRPr="005B4EA2">
        <w:rPr>
          <w:rFonts w:ascii="標楷體" w:eastAsia="標楷體" w:hint="eastAsia"/>
          <w:color w:val="000000" w:themeColor="text1"/>
        </w:rPr>
        <w:t>決標金額</w:t>
      </w:r>
      <w:r w:rsidRPr="005B4EA2">
        <w:rPr>
          <w:rFonts w:ascii="標楷體" w:eastAsia="標楷體" w:hint="eastAsia"/>
          <w:color w:val="000000" w:themeColor="text1"/>
        </w:rPr>
        <w:t>不同者，</w:t>
      </w:r>
      <w:r w:rsidR="008C2780" w:rsidRPr="005B4EA2">
        <w:rPr>
          <w:rFonts w:ascii="標楷體" w:eastAsia="標楷體" w:hint="eastAsia"/>
          <w:color w:val="000000" w:themeColor="text1"/>
        </w:rPr>
        <w:t>依決標金額與該合計數額之比率調整之</w:t>
      </w:r>
      <w:r w:rsidR="007C4401" w:rsidRPr="005B4EA2">
        <w:rPr>
          <w:rFonts w:ascii="標楷體" w:eastAsia="標楷體" w:hint="eastAsia"/>
          <w:color w:val="000000" w:themeColor="text1"/>
        </w:rPr>
        <w:t>，</w:t>
      </w:r>
      <w:r w:rsidR="00D177C9" w:rsidRPr="005B4EA2">
        <w:rPr>
          <w:rFonts w:ascii="標楷體" w:eastAsia="標楷體" w:hint="eastAsia"/>
          <w:color w:val="000000" w:themeColor="text1"/>
        </w:rPr>
        <w:t>但人力項目之報價不隨之調低。</w:t>
      </w:r>
    </w:p>
    <w:p w14:paraId="5B2A2BAA" w14:textId="77777777" w:rsidR="002C190D" w:rsidRPr="005B4EA2" w:rsidRDefault="002C190D">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z w:val="28"/>
        </w:rPr>
        <w:t>(四)</w:t>
      </w:r>
      <w:r w:rsidR="00FF64FC" w:rsidRPr="005B4EA2">
        <w:rPr>
          <w:rFonts w:ascii="標楷體" w:eastAsia="標楷體" w:hint="eastAsia"/>
          <w:color w:val="000000" w:themeColor="text1"/>
          <w:spacing w:val="4"/>
          <w:sz w:val="28"/>
        </w:rPr>
        <w:t>廠商計價領款之印章，除另有約定外，以廠商於投標文件所</w:t>
      </w:r>
      <w:proofErr w:type="gramStart"/>
      <w:r w:rsidR="00FF64FC" w:rsidRPr="005B4EA2">
        <w:rPr>
          <w:rFonts w:ascii="標楷體" w:eastAsia="標楷體" w:hint="eastAsia"/>
          <w:color w:val="000000" w:themeColor="text1"/>
          <w:spacing w:val="4"/>
          <w:sz w:val="28"/>
        </w:rPr>
        <w:t>蓋之章為</w:t>
      </w:r>
      <w:proofErr w:type="gramEnd"/>
      <w:r w:rsidR="00FF64FC" w:rsidRPr="005B4EA2">
        <w:rPr>
          <w:rFonts w:ascii="標楷體" w:eastAsia="標楷體" w:hint="eastAsia"/>
          <w:color w:val="000000" w:themeColor="text1"/>
          <w:spacing w:val="4"/>
          <w:sz w:val="28"/>
        </w:rPr>
        <w:t>之。</w:t>
      </w:r>
    </w:p>
    <w:p w14:paraId="7BD9FD15" w14:textId="77777777" w:rsidR="002C190D" w:rsidRPr="005B4EA2" w:rsidRDefault="00FF64FC">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足額部分。招標機關應將國內員工總人數逾100人之廠商資料公開於政府電子採購網，以供勞工及原住民族主管機關查核差額補助費及代金繳納情形，招標機關</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另辦理查核。</w:t>
      </w:r>
    </w:p>
    <w:p w14:paraId="74CF1725"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(六)契約價金總額，除另有規定外，為完成契約所需全部材料、人工</w:t>
      </w:r>
      <w:r w:rsidRPr="005B4EA2">
        <w:rPr>
          <w:rFonts w:ascii="標楷體" w:eastAsia="標楷體"/>
          <w:color w:val="000000" w:themeColor="text1"/>
          <w:sz w:val="28"/>
        </w:rPr>
        <w:t>、</w:t>
      </w:r>
      <w:r w:rsidRPr="005B4EA2">
        <w:rPr>
          <w:rFonts w:ascii="標楷體" w:eastAsia="標楷體" w:hint="eastAsia"/>
          <w:color w:val="000000" w:themeColor="text1"/>
          <w:sz w:val="28"/>
        </w:rPr>
        <w:t>機具、設備及履約所必須之費用。</w:t>
      </w:r>
    </w:p>
    <w:p w14:paraId="47B7E4D8" w14:textId="77777777" w:rsidR="002C190D" w:rsidRPr="005B4EA2" w:rsidRDefault="00FF64FC">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(七)廠商請領契約價金時應提出電子或紙本統一發票，</w:t>
      </w:r>
      <w:r w:rsidR="000D6390" w:rsidRPr="005B4EA2">
        <w:rPr>
          <w:rFonts w:ascii="標楷體" w:eastAsia="標楷體" w:hint="eastAsia"/>
          <w:color w:val="000000" w:themeColor="text1"/>
          <w:sz w:val="28"/>
        </w:rPr>
        <w:t>依法免用</w:t>
      </w:r>
      <w:r w:rsidRPr="005B4EA2">
        <w:rPr>
          <w:rFonts w:ascii="標楷體" w:eastAsia="標楷體" w:hint="eastAsia"/>
          <w:color w:val="000000" w:themeColor="text1"/>
          <w:sz w:val="28"/>
        </w:rPr>
        <w:t>統一發票者應提出收據。</w:t>
      </w:r>
    </w:p>
    <w:p w14:paraId="74D31CCA" w14:textId="77777777" w:rsidR="002C190D" w:rsidRPr="005B4EA2" w:rsidRDefault="002C190D">
      <w:pPr>
        <w:spacing w:line="400" w:lineRule="exact"/>
        <w:ind w:left="568" w:hanging="284"/>
        <w:jc w:val="both"/>
        <w:rPr>
          <w:rFonts w:ascii="標楷體" w:eastAsia="標楷體"/>
          <w:color w:val="000000" w:themeColor="text1"/>
          <w:sz w:val="28"/>
        </w:rPr>
      </w:pPr>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八</w:t>
      </w:r>
      <w:r w:rsidRPr="005B4EA2">
        <w:rPr>
          <w:rFonts w:ascii="標楷體" w:eastAsia="標楷體" w:hint="eastAsia"/>
          <w:color w:val="000000" w:themeColor="text1"/>
          <w:sz w:val="28"/>
        </w:rPr>
        <w:t>)廠商請領契約價金時應提出之其他文件為(由機關於招標時載明)：</w:t>
      </w:r>
    </w:p>
    <w:p w14:paraId="620467EB" w14:textId="250FC34C" w:rsidR="002C190D" w:rsidRPr="005B4EA2" w:rsidRDefault="002C190D">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1.</w:t>
      </w:r>
      <w:r w:rsidRPr="005B4EA2">
        <w:rPr>
          <w:rFonts w:ascii="標楷體" w:eastAsia="標楷體" w:hint="eastAsia"/>
          <w:color w:val="000000" w:themeColor="text1"/>
          <w:sz w:val="28"/>
        </w:rPr>
        <w:t>成本或費用證明。</w:t>
      </w:r>
    </w:p>
    <w:p w14:paraId="5E1389FF" w14:textId="2629DB43" w:rsidR="002C190D" w:rsidRPr="005B4EA2" w:rsidRDefault="002D6E94">
      <w:pPr>
        <w:spacing w:line="400" w:lineRule="exact"/>
        <w:ind w:left="1418" w:right="57" w:hanging="567"/>
        <w:jc w:val="both"/>
        <w:rPr>
          <w:rFonts w:ascii="標楷體" w:eastAsia="標楷體"/>
          <w:color w:val="000000" w:themeColor="text1"/>
          <w:sz w:val="28"/>
        </w:rPr>
      </w:pPr>
      <w:r>
        <w:rPr>
          <w:rFonts w:ascii="標楷體" w:eastAsia="標楷體" w:hint="eastAsia"/>
          <w:color w:val="000000" w:themeColor="text1"/>
          <w:sz w:val="28"/>
        </w:rPr>
        <w:t>■</w:t>
      </w:r>
      <w:r w:rsidR="00C85A03" w:rsidRPr="005B4EA2">
        <w:rPr>
          <w:rFonts w:ascii="標楷體" w:eastAsia="標楷體"/>
          <w:color w:val="000000" w:themeColor="text1"/>
          <w:sz w:val="28"/>
        </w:rPr>
        <w:t>2</w:t>
      </w:r>
      <w:r w:rsidR="00C85A03" w:rsidRPr="005B4EA2">
        <w:rPr>
          <w:rFonts w:ascii="標楷體" w:eastAsia="標楷體" w:hint="eastAsia"/>
          <w:color w:val="000000" w:themeColor="text1"/>
          <w:sz w:val="28"/>
        </w:rPr>
        <w:t>.</w:t>
      </w:r>
      <w:r w:rsidR="002C190D" w:rsidRPr="005B4EA2">
        <w:rPr>
          <w:rFonts w:ascii="標楷體" w:eastAsia="標楷體" w:hint="eastAsia"/>
          <w:color w:val="000000" w:themeColor="text1"/>
          <w:sz w:val="28"/>
        </w:rPr>
        <w:t>保險單或保險證明。</w:t>
      </w:r>
    </w:p>
    <w:p w14:paraId="2EA1DD7F" w14:textId="77777777" w:rsidR="002C190D" w:rsidRPr="005B4EA2" w:rsidRDefault="002C190D">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3</w:t>
      </w:r>
      <w:r w:rsidR="00C85A03" w:rsidRPr="005B4EA2">
        <w:rPr>
          <w:rFonts w:ascii="標楷體" w:eastAsia="標楷體" w:hint="eastAsia"/>
          <w:color w:val="000000" w:themeColor="text1"/>
          <w:sz w:val="28"/>
        </w:rPr>
        <w:t>.</w:t>
      </w:r>
      <w:r w:rsidRPr="005B4EA2">
        <w:rPr>
          <w:rFonts w:ascii="標楷體" w:eastAsia="標楷體" w:hint="eastAsia"/>
          <w:color w:val="000000" w:themeColor="text1"/>
          <w:sz w:val="28"/>
        </w:rPr>
        <w:t>外國廠商之商業發票。</w:t>
      </w:r>
    </w:p>
    <w:p w14:paraId="12BB0D28" w14:textId="77777777" w:rsidR="00CB512F" w:rsidRPr="005B4EA2" w:rsidRDefault="00CB512F" w:rsidP="00CB512F">
      <w:pPr>
        <w:spacing w:line="400" w:lineRule="exact"/>
        <w:ind w:left="114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4</w:t>
      </w:r>
      <w:r w:rsidR="00C85A03" w:rsidRPr="005B4EA2">
        <w:rPr>
          <w:rFonts w:ascii="標楷體" w:eastAsia="標楷體" w:hint="eastAsia"/>
          <w:color w:val="000000" w:themeColor="text1"/>
          <w:sz w:val="28"/>
        </w:rPr>
        <w:t>.</w:t>
      </w:r>
      <w:r w:rsidRPr="005B4EA2">
        <w:rPr>
          <w:rFonts w:ascii="標楷體" w:eastAsia="標楷體" w:hint="eastAsia"/>
          <w:color w:val="000000" w:themeColor="text1"/>
          <w:sz w:val="28"/>
        </w:rPr>
        <w:t>履約勞工薪資支付證明（僅適用於契約價金結算方式</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服務成本加公費法或招標文件已載明廠商應給付履約勞工薪資基準者）。</w:t>
      </w:r>
    </w:p>
    <w:p w14:paraId="2CF47DF7" w14:textId="64EA0811" w:rsidR="00980AB1" w:rsidRPr="005B4EA2" w:rsidRDefault="00DE0A83" w:rsidP="00980AB1">
      <w:pPr>
        <w:spacing w:line="400" w:lineRule="exact"/>
        <w:ind w:left="114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hint="eastAsia"/>
          <w:color w:val="000000" w:themeColor="text1"/>
          <w:sz w:val="28"/>
        </w:rPr>
        <w:t>5</w:t>
      </w:r>
      <w:r w:rsidR="00C85A03" w:rsidRPr="005B4EA2">
        <w:rPr>
          <w:rFonts w:ascii="標楷體" w:eastAsia="標楷體"/>
          <w:color w:val="000000" w:themeColor="text1"/>
          <w:sz w:val="28"/>
        </w:rPr>
        <w:t>.</w:t>
      </w:r>
      <w:proofErr w:type="gramStart"/>
      <w:r w:rsidR="003A7605" w:rsidRPr="005B4EA2">
        <w:rPr>
          <w:rFonts w:ascii="標楷體" w:eastAsia="標楷體" w:hint="eastAsia"/>
          <w:color w:val="000000" w:themeColor="text1"/>
          <w:sz w:val="28"/>
        </w:rPr>
        <w:t>採總包</w:t>
      </w:r>
      <w:proofErr w:type="gramEnd"/>
      <w:r w:rsidR="003A7605" w:rsidRPr="005B4EA2">
        <w:rPr>
          <w:rFonts w:ascii="標楷體" w:eastAsia="標楷體" w:hint="eastAsia"/>
          <w:color w:val="000000" w:themeColor="text1"/>
          <w:sz w:val="28"/>
        </w:rPr>
        <w:t>價法計費之案件，</w:t>
      </w:r>
      <w:r w:rsidR="00C85A03" w:rsidRPr="005B4EA2">
        <w:rPr>
          <w:rFonts w:ascii="標楷體" w:eastAsia="標楷體" w:hint="eastAsia"/>
          <w:color w:val="000000" w:themeColor="text1"/>
          <w:sz w:val="28"/>
        </w:rPr>
        <w:t>且契約訂有廠商給付派駐勞工之薪資金額、年終獎金者，依下列資料檢核廠商實際給付予派駐勞工之金額是否合於採購契約之要求</w:t>
      </w:r>
      <w:r w:rsidR="00CA03BD" w:rsidRPr="005B4EA2">
        <w:rPr>
          <w:rFonts w:ascii="標楷體" w:eastAsia="標楷體" w:hint="eastAsia"/>
          <w:color w:val="000000" w:themeColor="text1"/>
          <w:sz w:val="28"/>
        </w:rPr>
        <w:t>：</w:t>
      </w:r>
    </w:p>
    <w:p w14:paraId="3A913CAE" w14:textId="3585B4B6" w:rsidR="00C85A03" w:rsidRPr="005B4EA2" w:rsidRDefault="00DE0A83" w:rsidP="00DE6F1F">
      <w:pPr>
        <w:spacing w:line="400" w:lineRule="exact"/>
        <w:ind w:left="141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(1)派駐勞工薪資支付證明(適用於個案有派駐勞工者</w:t>
      </w:r>
      <w:proofErr w:type="gramStart"/>
      <w:r w:rsidR="00C85A03" w:rsidRPr="005B4EA2">
        <w:rPr>
          <w:rFonts w:ascii="標楷體" w:eastAsia="標楷體"/>
          <w:color w:val="000000" w:themeColor="text1"/>
          <w:sz w:val="28"/>
        </w:rPr>
        <w:t>）</w:t>
      </w:r>
      <w:proofErr w:type="gramEnd"/>
      <w:r w:rsidR="00C85A03" w:rsidRPr="005B4EA2">
        <w:rPr>
          <w:rFonts w:ascii="標楷體" w:eastAsia="標楷體"/>
          <w:color w:val="000000" w:themeColor="text1"/>
          <w:sz w:val="28"/>
        </w:rPr>
        <w:t>。</w:t>
      </w:r>
    </w:p>
    <w:p w14:paraId="70D1B1C7" w14:textId="7360009B" w:rsidR="00C85A03" w:rsidRPr="005B4EA2" w:rsidRDefault="00DE0A83" w:rsidP="00DE6F1F">
      <w:pPr>
        <w:spacing w:line="400" w:lineRule="exact"/>
        <w:ind w:left="141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(2)</w:t>
      </w:r>
      <w:r w:rsidR="00023FA6" w:rsidRPr="005B4EA2">
        <w:rPr>
          <w:rFonts w:ascii="標楷體" w:eastAsia="標楷體" w:hint="eastAsia"/>
          <w:color w:val="000000" w:themeColor="text1"/>
          <w:sz w:val="28"/>
        </w:rPr>
        <w:t>派駐勞工年終獎金支付證明（適用於個案有派駐勞工且於契約第3條年終獎金選項有選填者）。</w:t>
      </w:r>
    </w:p>
    <w:p w14:paraId="492251C3" w14:textId="244C3370" w:rsidR="002C190D" w:rsidRPr="005B4EA2" w:rsidRDefault="002C190D" w:rsidP="00DE6F1F">
      <w:pPr>
        <w:spacing w:line="400" w:lineRule="exact"/>
        <w:ind w:left="851" w:right="57"/>
        <w:jc w:val="both"/>
        <w:rPr>
          <w:rFonts w:ascii="標楷體" w:eastAsia="標楷體"/>
          <w:color w:val="000000" w:themeColor="text1"/>
          <w:sz w:val="28"/>
        </w:rPr>
      </w:pPr>
      <w:r w:rsidRPr="005B4EA2">
        <w:rPr>
          <w:rFonts w:ascii="標楷體" w:eastAsia="標楷體" w:hint="eastAsia"/>
          <w:color w:val="000000" w:themeColor="text1"/>
          <w:sz w:val="28"/>
        </w:rPr>
        <w:lastRenderedPageBreak/>
        <w:t>□</w:t>
      </w:r>
      <w:r w:rsidR="00135724" w:rsidRPr="005B4EA2">
        <w:rPr>
          <w:rFonts w:ascii="標楷體" w:eastAsia="標楷體"/>
          <w:color w:val="000000" w:themeColor="text1"/>
          <w:sz w:val="28"/>
        </w:rPr>
        <w:t>6</w:t>
      </w:r>
      <w:r w:rsidR="00135724" w:rsidRPr="005B4EA2">
        <w:rPr>
          <w:rFonts w:ascii="標楷體" w:eastAsia="標楷體" w:hint="eastAsia"/>
          <w:color w:val="000000" w:themeColor="text1"/>
          <w:sz w:val="28"/>
        </w:rPr>
        <w:t>.</w:t>
      </w:r>
      <w:r w:rsidRPr="005B4EA2">
        <w:rPr>
          <w:rFonts w:ascii="標楷體" w:eastAsia="標楷體" w:hint="eastAsia"/>
          <w:color w:val="000000" w:themeColor="text1"/>
          <w:sz w:val="28"/>
        </w:rPr>
        <w:t>契約</w:t>
      </w:r>
      <w:r w:rsidR="00CB512F"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定之其他給付憑證文件。</w:t>
      </w:r>
    </w:p>
    <w:p w14:paraId="44A77D0E" w14:textId="28E1F7ED" w:rsidR="00CB512F" w:rsidRPr="005B4EA2" w:rsidRDefault="00CB512F">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135724" w:rsidRPr="005B4EA2">
        <w:rPr>
          <w:rFonts w:ascii="標楷體" w:eastAsia="標楷體"/>
          <w:color w:val="000000" w:themeColor="text1"/>
          <w:sz w:val="28"/>
        </w:rPr>
        <w:t>7</w:t>
      </w:r>
      <w:r w:rsidR="00135724" w:rsidRPr="005B4EA2">
        <w:rPr>
          <w:rFonts w:ascii="標楷體" w:eastAsia="標楷體" w:hint="eastAsia"/>
          <w:color w:val="000000" w:themeColor="text1"/>
          <w:sz w:val="28"/>
        </w:rPr>
        <w:t>.</w:t>
      </w:r>
      <w:r w:rsidRPr="005B4EA2">
        <w:rPr>
          <w:rFonts w:ascii="標楷體" w:eastAsia="標楷體" w:hint="eastAsia"/>
          <w:color w:val="000000" w:themeColor="text1"/>
          <w:sz w:val="28"/>
        </w:rPr>
        <w:t xml:space="preserve">其他：               </w:t>
      </w:r>
    </w:p>
    <w:p w14:paraId="68756C68"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九</w:t>
      </w:r>
      <w:r w:rsidRPr="005B4EA2">
        <w:rPr>
          <w:rFonts w:ascii="標楷體" w:eastAsia="標楷體" w:hint="eastAsia"/>
          <w:color w:val="000000" w:themeColor="text1"/>
          <w:sz w:val="28"/>
        </w:rPr>
        <w:t>)前款文件，應有出具人之簽名或蓋章。但慣例無需簽名或蓋章者，不在此限。</w:t>
      </w:r>
    </w:p>
    <w:p w14:paraId="7BCCC85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(十)廠商履約有逾期違約金、損害賠償、採購標的損壞或短缺、不實行為、未完全履約、不符契約規定、</w:t>
      </w:r>
      <w:proofErr w:type="gramStart"/>
      <w:r w:rsidRPr="005B4EA2">
        <w:rPr>
          <w:rFonts w:ascii="標楷體" w:eastAsia="標楷體" w:hint="eastAsia"/>
          <w:color w:val="000000" w:themeColor="text1"/>
          <w:sz w:val="28"/>
        </w:rPr>
        <w:t>溢領價金</w:t>
      </w:r>
      <w:proofErr w:type="gramEnd"/>
      <w:r w:rsidRPr="005B4EA2">
        <w:rPr>
          <w:rFonts w:ascii="標楷體" w:eastAsia="標楷體" w:hint="eastAsia"/>
          <w:color w:val="000000" w:themeColor="text1"/>
          <w:sz w:val="28"/>
        </w:rPr>
        <w:t>或減少履約事項等情形時，機關得自應付價金中扣抵；其有不足者，得通知廠商給付或自保證金扣抵。</w:t>
      </w:r>
    </w:p>
    <w:p w14:paraId="7A2DB2E6"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FF64FC" w:rsidRPr="005B4EA2">
        <w:rPr>
          <w:rFonts w:ascii="標楷體" w:eastAsia="標楷體" w:hint="eastAsia"/>
          <w:color w:val="000000" w:themeColor="text1"/>
          <w:sz w:val="28"/>
        </w:rPr>
        <w:t>一</w:t>
      </w:r>
      <w:r w:rsidRPr="005B4EA2">
        <w:rPr>
          <w:rFonts w:ascii="標楷體" w:eastAsia="標楷體" w:hint="eastAsia"/>
          <w:color w:val="000000" w:themeColor="text1"/>
          <w:sz w:val="28"/>
        </w:rPr>
        <w:t>)服務範圍包括代辦訓練操作或維護人員者，其服務費用除廠商本身所需者外，有關受訓人員之旅費及生活費用，由機關自訂標準支給，不包括在服務費用項目之內。</w:t>
      </w:r>
    </w:p>
    <w:p w14:paraId="46351BEA" w14:textId="77777777" w:rsidR="002C190D" w:rsidRPr="005B4EA2" w:rsidRDefault="002C190D">
      <w:pPr>
        <w:spacing w:line="400" w:lineRule="exact"/>
        <w:ind w:left="1135" w:right="57"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FF64FC" w:rsidRPr="005B4EA2">
        <w:rPr>
          <w:rFonts w:ascii="標楷體" w:eastAsia="標楷體" w:hint="eastAsia"/>
          <w:color w:val="000000" w:themeColor="text1"/>
          <w:sz w:val="28"/>
        </w:rPr>
        <w:t>二</w:t>
      </w:r>
      <w:r w:rsidRPr="005B4EA2">
        <w:rPr>
          <w:rFonts w:ascii="標楷體" w:eastAsia="標楷體" w:hint="eastAsia"/>
          <w:color w:val="000000" w:themeColor="text1"/>
          <w:sz w:val="28"/>
        </w:rPr>
        <w:t>)分包契約依採購法第67條第2項報備於機關，並經廠商就分包部分設定權利質權</w:t>
      </w:r>
      <w:proofErr w:type="gramStart"/>
      <w:r w:rsidRPr="005B4EA2">
        <w:rPr>
          <w:rFonts w:ascii="標楷體" w:eastAsia="標楷體" w:hint="eastAsia"/>
          <w:color w:val="000000" w:themeColor="text1"/>
          <w:sz w:val="28"/>
        </w:rPr>
        <w:t>予分</w:t>
      </w:r>
      <w:proofErr w:type="gramEnd"/>
      <w:r w:rsidRPr="005B4EA2">
        <w:rPr>
          <w:rFonts w:ascii="標楷體" w:eastAsia="標楷體" w:hint="eastAsia"/>
          <w:color w:val="000000" w:themeColor="text1"/>
          <w:sz w:val="28"/>
        </w:rPr>
        <w:t>包廠商者，該分包契約所載付款條件應符合前列各款規定(採購法第98條之規定除外)或與機關另行議定。</w:t>
      </w:r>
    </w:p>
    <w:p w14:paraId="56153D0A" w14:textId="77777777" w:rsidR="00533AA5" w:rsidRPr="005B4EA2" w:rsidRDefault="00533AA5" w:rsidP="00533AA5">
      <w:pPr>
        <w:spacing w:line="240" w:lineRule="atLeast"/>
        <w:ind w:leftChars="118" w:left="1117" w:hangingChars="298" w:hanging="834"/>
        <w:jc w:val="both"/>
        <w:rPr>
          <w:rFonts w:eastAsia="標楷體" w:cs="標楷體"/>
          <w:color w:val="000000" w:themeColor="text1"/>
          <w:sz w:val="28"/>
          <w:szCs w:val="28"/>
        </w:rPr>
      </w:pPr>
      <w:r w:rsidRPr="005B4EA2">
        <w:rPr>
          <w:rFonts w:ascii="標楷體" w:eastAsia="標楷體" w:hint="eastAsia"/>
          <w:color w:val="000000" w:themeColor="text1"/>
          <w:sz w:val="28"/>
        </w:rPr>
        <w:t>(十三)</w:t>
      </w:r>
      <w:r w:rsidRPr="005B4EA2">
        <w:rPr>
          <w:rFonts w:eastAsia="標楷體" w:cs="標楷體" w:hint="eastAsia"/>
          <w:color w:val="000000" w:themeColor="text1"/>
          <w:sz w:val="28"/>
          <w:szCs w:val="28"/>
        </w:rPr>
        <w:t>廠商於履約期間給與全職從事本採購案之員工薪資</w:t>
      </w:r>
      <w:bookmarkStart w:id="0" w:name="_Hlk185684769"/>
      <w:r w:rsidRPr="005B4EA2">
        <w:rPr>
          <w:rFonts w:eastAsia="標楷體" w:cs="標楷體" w:hint="eastAsia"/>
          <w:color w:val="000000" w:themeColor="text1"/>
          <w:sz w:val="28"/>
          <w:szCs w:val="28"/>
        </w:rPr>
        <w:t>（派駐勞工依第</w:t>
      </w:r>
      <w:r w:rsidRPr="005B4EA2">
        <w:rPr>
          <w:rFonts w:eastAsia="標楷體" w:cs="標楷體" w:hint="eastAsia"/>
          <w:color w:val="000000" w:themeColor="text1"/>
          <w:sz w:val="28"/>
          <w:szCs w:val="28"/>
        </w:rPr>
        <w:t>8</w:t>
      </w:r>
      <w:r w:rsidRPr="005B4EA2">
        <w:rPr>
          <w:rFonts w:eastAsia="標楷體" w:cs="標楷體" w:hint="eastAsia"/>
          <w:color w:val="000000" w:themeColor="text1"/>
          <w:sz w:val="28"/>
          <w:szCs w:val="28"/>
        </w:rPr>
        <w:t>條辦理），應高於最低工資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倍，每月至少為</w:t>
      </w:r>
      <w:proofErr w:type="gramStart"/>
      <w:r w:rsidRPr="005B4EA2">
        <w:rPr>
          <w:rFonts w:hAnsi="MS Serif" w:hint="eastAsia"/>
          <w:color w:val="000000" w:themeColor="text1"/>
        </w:rPr>
        <w:t>＿</w:t>
      </w:r>
      <w:proofErr w:type="gramEnd"/>
      <w:r w:rsidRPr="005B4EA2">
        <w:rPr>
          <w:rFonts w:hAnsi="MS Serif" w:hint="eastAsia"/>
          <w:color w:val="000000" w:themeColor="text1"/>
        </w:rPr>
        <w:t>＿＿＿＿</w:t>
      </w:r>
      <w:r w:rsidRPr="005B4EA2">
        <w:rPr>
          <w:rFonts w:eastAsia="標楷體" w:cs="標楷體" w:hint="eastAsia"/>
          <w:color w:val="000000" w:themeColor="text1"/>
          <w:sz w:val="28"/>
          <w:szCs w:val="28"/>
        </w:rPr>
        <w:t>元（由機關於招標時載明，應高於最低工資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倍；如載明數額未高於</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倍者，該約定無效，其數額為最低工資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倍，未</w:t>
      </w:r>
      <w:proofErr w:type="gramStart"/>
      <w:r w:rsidRPr="005B4EA2">
        <w:rPr>
          <w:rFonts w:eastAsia="標楷體" w:cs="標楷體" w:hint="eastAsia"/>
          <w:color w:val="000000" w:themeColor="text1"/>
          <w:sz w:val="28"/>
          <w:szCs w:val="28"/>
        </w:rPr>
        <w:t>載明者亦</w:t>
      </w:r>
      <w:proofErr w:type="gramEnd"/>
      <w:r w:rsidRPr="005B4EA2">
        <w:rPr>
          <w:rFonts w:eastAsia="標楷體" w:cs="標楷體" w:hint="eastAsia"/>
          <w:color w:val="000000" w:themeColor="text1"/>
          <w:sz w:val="28"/>
          <w:szCs w:val="28"/>
        </w:rPr>
        <w:t>同），履約期間如涉最低工資調整，致前開金額未高於最低工資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倍者，廠商應配合調整勞工薪資，機關並依第</w:t>
      </w:r>
      <w:r w:rsidRPr="005B4EA2">
        <w:rPr>
          <w:rFonts w:eastAsia="標楷體" w:cs="標楷體" w:hint="eastAsia"/>
          <w:color w:val="000000" w:themeColor="text1"/>
          <w:sz w:val="28"/>
          <w:szCs w:val="28"/>
        </w:rPr>
        <w:t>4</w:t>
      </w:r>
      <w:r w:rsidRPr="005B4EA2">
        <w:rPr>
          <w:rFonts w:eastAsia="標楷體" w:cs="標楷體" w:hint="eastAsia"/>
          <w:color w:val="000000" w:themeColor="text1"/>
          <w:sz w:val="28"/>
          <w:szCs w:val="28"/>
        </w:rPr>
        <w:t>條第</w:t>
      </w:r>
      <w:r w:rsidRPr="005B4EA2">
        <w:rPr>
          <w:rFonts w:eastAsia="標楷體" w:cs="標楷體" w:hint="eastAsia"/>
          <w:color w:val="000000" w:themeColor="text1"/>
          <w:sz w:val="28"/>
          <w:szCs w:val="28"/>
        </w:rPr>
        <w:t>7</w:t>
      </w:r>
      <w:r w:rsidRPr="005B4EA2">
        <w:rPr>
          <w:rFonts w:eastAsia="標楷體" w:cs="標楷體" w:hint="eastAsia"/>
          <w:color w:val="000000" w:themeColor="text1"/>
          <w:sz w:val="28"/>
          <w:szCs w:val="28"/>
        </w:rPr>
        <w:t>款辦理變更。</w:t>
      </w:r>
      <w:bookmarkEnd w:id="0"/>
    </w:p>
    <w:p w14:paraId="0FC4E499" w14:textId="4FE3B029" w:rsidR="00480BD8" w:rsidRPr="005B4EA2" w:rsidRDefault="00480BD8" w:rsidP="00480BD8">
      <w:pPr>
        <w:spacing w:line="240" w:lineRule="atLeast"/>
        <w:ind w:leftChars="118" w:left="1117" w:hangingChars="298" w:hanging="83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(十四)</w:t>
      </w:r>
      <w:r w:rsidR="00760A57" w:rsidRPr="005B4EA2">
        <w:rPr>
          <w:rFonts w:ascii="標楷體" w:eastAsia="標楷體" w:hAnsi="標楷體"/>
          <w:color w:val="000000" w:themeColor="text1"/>
          <w:sz w:val="28"/>
        </w:rPr>
        <w:t>廠商如未於契約第8條第16款第2目第1子目約定期限給付派駐勞工薪資，且可歸責於廠商者，經機關書面催告    日曆天(由機關於招標時載明；未</w:t>
      </w:r>
      <w:proofErr w:type="gramStart"/>
      <w:r w:rsidR="00760A57" w:rsidRPr="005B4EA2">
        <w:rPr>
          <w:rFonts w:ascii="標楷體" w:eastAsia="標楷體" w:hAnsi="標楷體"/>
          <w:color w:val="000000" w:themeColor="text1"/>
          <w:sz w:val="28"/>
        </w:rPr>
        <w:t>載明者</w:t>
      </w:r>
      <w:proofErr w:type="gramEnd"/>
      <w:r w:rsidR="00760A57" w:rsidRPr="005B4EA2">
        <w:rPr>
          <w:rFonts w:ascii="標楷體" w:eastAsia="標楷體" w:hAnsi="標楷體"/>
          <w:color w:val="000000" w:themeColor="text1"/>
          <w:sz w:val="28"/>
        </w:rPr>
        <w:t>，為10日曆天)仍未改正，廠商無條件同意機關得將應給付廠商價金之一部分，給付派駐勞工(即採購契約所載該派駐勞工薪資，包含加班費、差旅費，但不包含廠商及派駐勞工負擔之勞工保險費、就業保險費、勞工職業災害保險費、積欠工資墊償基金、勞工退休金、健保費及稅捐等費用)，且後續不得以任何理由，再就該部分向機關請求契約價金給付</w:t>
      </w:r>
      <w:r w:rsidRPr="005B4EA2">
        <w:rPr>
          <w:rFonts w:ascii="標楷體" w:eastAsia="標楷體" w:hAnsi="標楷體" w:hint="eastAsia"/>
          <w:color w:val="000000" w:themeColor="text1"/>
          <w:sz w:val="28"/>
        </w:rPr>
        <w:t>。</w:t>
      </w:r>
    </w:p>
    <w:p w14:paraId="0F826E78" w14:textId="77777777" w:rsidR="00480BD8" w:rsidRPr="005B4EA2" w:rsidRDefault="00480BD8" w:rsidP="00480BD8">
      <w:pPr>
        <w:spacing w:line="240" w:lineRule="atLeast"/>
        <w:ind w:leftChars="118" w:left="1117" w:hangingChars="298" w:hanging="834"/>
        <w:jc w:val="both"/>
        <w:rPr>
          <w:rFonts w:eastAsia="標楷體" w:cs="標楷體"/>
          <w:color w:val="000000" w:themeColor="text1"/>
          <w:sz w:val="28"/>
          <w:szCs w:val="28"/>
        </w:rPr>
      </w:pPr>
      <w:r w:rsidRPr="005B4EA2">
        <w:rPr>
          <w:rFonts w:ascii="標楷體" w:eastAsia="標楷體" w:hAnsi="標楷體" w:hint="eastAsia"/>
          <w:color w:val="000000" w:themeColor="text1"/>
          <w:sz w:val="28"/>
        </w:rPr>
        <w:t>(十五)機關發現廠商未依契約約定給付派駐勞工薪資時，得依附錄「機關處置廠商積欠派駐勞工薪資作業程序」辦理。</w:t>
      </w:r>
    </w:p>
    <w:p w14:paraId="19D49D81" w14:textId="77777777" w:rsidR="00AD2197" w:rsidRPr="005B4EA2" w:rsidRDefault="00AD2197">
      <w:pPr>
        <w:spacing w:line="400" w:lineRule="exact"/>
        <w:ind w:left="482" w:hanging="482"/>
        <w:jc w:val="both"/>
        <w:textDirection w:val="lrTbV"/>
        <w:rPr>
          <w:rFonts w:ascii="標楷體" w:eastAsia="標楷體"/>
          <w:color w:val="000000" w:themeColor="text1"/>
          <w:sz w:val="28"/>
        </w:rPr>
      </w:pPr>
    </w:p>
    <w:p w14:paraId="0CAB2247"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第六條  稅捐</w:t>
      </w:r>
    </w:p>
    <w:p w14:paraId="1C4EAB0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以新臺幣報價之項目，除招標文件另有規定外，應含稅，包括營業稅。由自然人投標者，不含營業稅，但仍包括其必要之稅捐。</w:t>
      </w:r>
    </w:p>
    <w:p w14:paraId="1104E07A"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(二)以外幣報價之勞務費用或權利金，加計營業稅後與其他廠商之標價比較。</w:t>
      </w:r>
      <w:proofErr w:type="gramStart"/>
      <w:r w:rsidRPr="005B4EA2">
        <w:rPr>
          <w:rFonts w:ascii="標楷體" w:eastAsia="標楷體" w:hint="eastAsia"/>
          <w:color w:val="000000" w:themeColor="text1"/>
          <w:sz w:val="28"/>
        </w:rPr>
        <w:t>但決標</w:t>
      </w:r>
      <w:proofErr w:type="gramEnd"/>
      <w:r w:rsidRPr="005B4EA2">
        <w:rPr>
          <w:rFonts w:ascii="標楷體" w:eastAsia="標楷體" w:hint="eastAsia"/>
          <w:color w:val="000000" w:themeColor="text1"/>
          <w:sz w:val="28"/>
        </w:rPr>
        <w:t>時將營業稅扣除，付款時由機關代繳。</w:t>
      </w:r>
    </w:p>
    <w:p w14:paraId="0324582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(三)外國廠商在中華民國境內發生之勞務費或權利金收入，於領取價款時按</w:t>
      </w:r>
      <w:r w:rsidRPr="005B4EA2">
        <w:rPr>
          <w:rFonts w:ascii="標楷體" w:eastAsia="標楷體" w:hint="eastAsia"/>
          <w:color w:val="000000" w:themeColor="text1"/>
          <w:sz w:val="28"/>
        </w:rPr>
        <w:lastRenderedPageBreak/>
        <w:t>當時之稅率繳納營利事業所得稅。上述稅款在付款時由機關代為扣繳。但外國廠商在中華民國境內有分支機構、營業代理人或由國內廠商開立統一發票代領者，上述稅款在付款時不代為扣繳，而由該等機構、代理人或廠商繳納。</w:t>
      </w:r>
    </w:p>
    <w:p w14:paraId="2455991F" w14:textId="77777777" w:rsidR="007975D9" w:rsidRPr="005B4EA2" w:rsidRDefault="007975D9">
      <w:pPr>
        <w:spacing w:line="400" w:lineRule="exact"/>
        <w:ind w:left="851" w:hanging="567"/>
        <w:jc w:val="both"/>
        <w:rPr>
          <w:rFonts w:ascii="標楷體" w:eastAsia="標楷體"/>
          <w:color w:val="000000" w:themeColor="text1"/>
          <w:sz w:val="28"/>
        </w:rPr>
      </w:pPr>
    </w:p>
    <w:p w14:paraId="02DFF769"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第七條  履約期限</w:t>
      </w:r>
    </w:p>
    <w:p w14:paraId="652323A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)履約期限(由機關擇需要者於招標時載明)：</w:t>
      </w:r>
    </w:p>
    <w:p w14:paraId="101B9377" w14:textId="4DCDF69F" w:rsidR="002C190D" w:rsidRPr="005B4EA2" w:rsidRDefault="002E5BF0">
      <w:pPr>
        <w:spacing w:line="400" w:lineRule="exact"/>
        <w:ind w:left="1135" w:hanging="284"/>
        <w:jc w:val="both"/>
        <w:textDirection w:val="lrTbV"/>
        <w:rPr>
          <w:rFonts w:ascii="標楷體" w:eastAsia="標楷體"/>
          <w:color w:val="000000" w:themeColor="text1"/>
          <w:sz w:val="28"/>
        </w:rPr>
      </w:pPr>
      <w:r>
        <w:rPr>
          <w:rFonts w:ascii="標楷體" w:eastAsia="標楷體" w:hint="eastAsia"/>
          <w:color w:val="000000" w:themeColor="text1"/>
          <w:sz w:val="28"/>
        </w:rPr>
        <w:t>■</w:t>
      </w:r>
      <w:r w:rsidR="002C190D" w:rsidRPr="005B4EA2">
        <w:rPr>
          <w:rFonts w:ascii="標楷體" w:eastAsia="標楷體" w:hint="eastAsia"/>
          <w:color w:val="000000" w:themeColor="text1"/>
          <w:sz w:val="28"/>
        </w:rPr>
        <w:t>廠商應</w:t>
      </w:r>
      <w:r w:rsidR="002D6E94" w:rsidRPr="002D6E94">
        <w:rPr>
          <w:rFonts w:ascii="標楷體" w:eastAsia="標楷體" w:hint="eastAsia"/>
          <w:color w:val="FF0000"/>
          <w:sz w:val="28"/>
          <w:u w:val="single"/>
        </w:rPr>
        <w:t>115年</w:t>
      </w:r>
      <w:r w:rsidR="00AB3FDC">
        <w:rPr>
          <w:rFonts w:ascii="標楷體" w:eastAsia="標楷體" w:hint="eastAsia"/>
          <w:color w:val="FF0000"/>
          <w:sz w:val="28"/>
          <w:u w:val="single"/>
        </w:rPr>
        <w:t>10</w:t>
      </w:r>
      <w:r w:rsidR="002D6E94" w:rsidRPr="002D6E94">
        <w:rPr>
          <w:rFonts w:ascii="標楷體" w:eastAsia="標楷體" w:hint="eastAsia"/>
          <w:color w:val="FF0000"/>
          <w:sz w:val="28"/>
          <w:u w:val="single"/>
        </w:rPr>
        <w:t>月</w:t>
      </w:r>
      <w:r w:rsidR="00AB3FDC">
        <w:rPr>
          <w:rFonts w:ascii="標楷體" w:eastAsia="標楷體" w:hint="eastAsia"/>
          <w:color w:val="FF0000"/>
          <w:sz w:val="28"/>
          <w:u w:val="single"/>
        </w:rPr>
        <w:t>12</w:t>
      </w:r>
      <w:bookmarkStart w:id="1" w:name="_GoBack"/>
      <w:bookmarkEnd w:id="1"/>
      <w:r w:rsidR="002C190D" w:rsidRPr="002D6E94">
        <w:rPr>
          <w:rFonts w:ascii="標楷體" w:eastAsia="標楷體" w:hint="eastAsia"/>
          <w:color w:val="FF0000"/>
          <w:sz w:val="28"/>
          <w:u w:val="single"/>
        </w:rPr>
        <w:t>日</w:t>
      </w:r>
      <w:r w:rsidR="002C190D" w:rsidRPr="005B4EA2">
        <w:rPr>
          <w:rFonts w:ascii="標楷體" w:eastAsia="標楷體" w:hint="eastAsia"/>
          <w:color w:val="000000" w:themeColor="text1"/>
          <w:sz w:val="28"/>
        </w:rPr>
        <w:t>以前完成履行採購標的之供應。</w:t>
      </w:r>
    </w:p>
    <w:p w14:paraId="3992D2A0" w14:textId="2ECD6625" w:rsidR="00FF64FC" w:rsidRPr="005B4EA2" w:rsidRDefault="002D6E94" w:rsidP="00FF64FC">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 xml:space="preserve"> </w:t>
      </w:r>
      <w:r w:rsidR="00FF64FC" w:rsidRPr="005B4EA2">
        <w:rPr>
          <w:rFonts w:ascii="標楷體" w:eastAsia="標楷體" w:hint="eastAsia"/>
          <w:color w:val="000000" w:themeColor="text1"/>
          <w:sz w:val="28"/>
        </w:rPr>
        <w:t>(二)本契約所稱日(天)數，除</w:t>
      </w:r>
      <w:r w:rsidR="00B471F5" w:rsidRPr="005B4EA2">
        <w:rPr>
          <w:rFonts w:ascii="標楷體" w:eastAsia="標楷體" w:hint="eastAsia"/>
          <w:color w:val="000000" w:themeColor="text1"/>
          <w:sz w:val="28"/>
        </w:rPr>
        <w:t>已</w:t>
      </w:r>
      <w:r w:rsidR="00FF64FC" w:rsidRPr="005B4EA2">
        <w:rPr>
          <w:rFonts w:ascii="標楷體" w:eastAsia="標楷體" w:hint="eastAsia"/>
          <w:color w:val="000000" w:themeColor="text1"/>
          <w:sz w:val="28"/>
        </w:rPr>
        <w:t>明</w:t>
      </w:r>
      <w:r w:rsidR="00B471F5" w:rsidRPr="005B4EA2">
        <w:rPr>
          <w:rFonts w:ascii="標楷體" w:eastAsia="標楷體" w:hint="eastAsia"/>
          <w:color w:val="000000" w:themeColor="text1"/>
          <w:sz w:val="28"/>
        </w:rPr>
        <w:t>定為日曆天或工作天者</w:t>
      </w:r>
      <w:r w:rsidR="00FF64FC" w:rsidRPr="005B4EA2">
        <w:rPr>
          <w:rFonts w:ascii="標楷體" w:eastAsia="標楷體" w:hint="eastAsia"/>
          <w:color w:val="000000" w:themeColor="text1"/>
          <w:sz w:val="28"/>
        </w:rPr>
        <w:t>外，係以□日曆天□工作天計算(由機關於招標時勾選；未勾選者，為日曆天)：</w:t>
      </w:r>
    </w:p>
    <w:p w14:paraId="50A70E27"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1.以日曆天計算者，所有日數</w:t>
      </w:r>
      <w:r w:rsidR="006F47CF" w:rsidRPr="005B4EA2">
        <w:rPr>
          <w:rFonts w:ascii="標楷體" w:eastAsia="標楷體" w:hint="eastAsia"/>
          <w:color w:val="000000" w:themeColor="text1"/>
          <w:sz w:val="28"/>
        </w:rPr>
        <w:t>，</w:t>
      </w:r>
      <w:r w:rsidR="00A921F8" w:rsidRPr="005B4EA2">
        <w:rPr>
          <w:rFonts w:ascii="標楷體" w:eastAsia="標楷體" w:hint="eastAsia"/>
          <w:color w:val="000000" w:themeColor="text1"/>
          <w:sz w:val="28"/>
        </w:rPr>
        <w:t>包括第2目所載之放假日，</w:t>
      </w:r>
      <w:proofErr w:type="gramStart"/>
      <w:r w:rsidRPr="005B4EA2">
        <w:rPr>
          <w:rFonts w:ascii="標楷體" w:eastAsia="標楷體" w:hint="eastAsia"/>
          <w:color w:val="000000" w:themeColor="text1"/>
          <w:sz w:val="28"/>
        </w:rPr>
        <w:t>均應計</w:t>
      </w:r>
      <w:proofErr w:type="gramEnd"/>
      <w:r w:rsidRPr="005B4EA2">
        <w:rPr>
          <w:rFonts w:ascii="標楷體" w:eastAsia="標楷體" w:hint="eastAsia"/>
          <w:color w:val="000000" w:themeColor="text1"/>
          <w:sz w:val="28"/>
        </w:rPr>
        <w:t>入。</w:t>
      </w:r>
      <w:r w:rsidR="008A3EA1" w:rsidRPr="005B4EA2">
        <w:rPr>
          <w:rFonts w:ascii="標楷體" w:eastAsia="標楷體" w:hint="eastAsia"/>
          <w:color w:val="000000" w:themeColor="text1"/>
          <w:sz w:val="28"/>
        </w:rPr>
        <w:t>但投標文件截止收件日前未可得知之放假日，</w:t>
      </w:r>
      <w:proofErr w:type="gramStart"/>
      <w:r w:rsidR="008A3EA1" w:rsidRPr="005B4EA2">
        <w:rPr>
          <w:rFonts w:ascii="標楷體" w:eastAsia="標楷體" w:hint="eastAsia"/>
          <w:color w:val="000000" w:themeColor="text1"/>
          <w:sz w:val="28"/>
        </w:rPr>
        <w:t>不予</w:t>
      </w:r>
      <w:proofErr w:type="gramEnd"/>
      <w:r w:rsidR="008A3EA1" w:rsidRPr="005B4EA2">
        <w:rPr>
          <w:rFonts w:ascii="標楷體" w:eastAsia="標楷體" w:hint="eastAsia"/>
          <w:color w:val="000000" w:themeColor="text1"/>
          <w:sz w:val="28"/>
        </w:rPr>
        <w:t>計入。</w:t>
      </w:r>
    </w:p>
    <w:p w14:paraId="33D6D9B1"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2.以工作天計算者，下列放假日，</w:t>
      </w:r>
      <w:proofErr w:type="gramStart"/>
      <w:r w:rsidRPr="005B4EA2">
        <w:rPr>
          <w:rFonts w:ascii="標楷體" w:eastAsia="標楷體" w:hint="eastAsia"/>
          <w:color w:val="000000" w:themeColor="text1"/>
          <w:sz w:val="28"/>
        </w:rPr>
        <w:t>均應不計</w:t>
      </w:r>
      <w:proofErr w:type="gramEnd"/>
      <w:r w:rsidRPr="005B4EA2">
        <w:rPr>
          <w:rFonts w:ascii="標楷體" w:eastAsia="標楷體" w:hint="eastAsia"/>
          <w:color w:val="000000" w:themeColor="text1"/>
          <w:sz w:val="28"/>
        </w:rPr>
        <w:t>入：</w:t>
      </w:r>
    </w:p>
    <w:p w14:paraId="546A27E0"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(1)星期六（補行上班日除外）及星期日。但與(2)至(</w:t>
      </w:r>
      <w:r w:rsidR="008565CB" w:rsidRPr="005B4EA2">
        <w:rPr>
          <w:rFonts w:ascii="標楷體" w:eastAsia="標楷體" w:hint="eastAsia"/>
          <w:color w:val="000000" w:themeColor="text1"/>
          <w:sz w:val="28"/>
        </w:rPr>
        <w:t>5</w:t>
      </w:r>
      <w:r w:rsidRPr="005B4EA2">
        <w:rPr>
          <w:rFonts w:ascii="標楷體" w:eastAsia="標楷體" w:hint="eastAsia"/>
          <w:color w:val="000000" w:themeColor="text1"/>
          <w:sz w:val="28"/>
        </w:rPr>
        <w:t>)放假日相互重疊者，不得重複計算。</w:t>
      </w:r>
    </w:p>
    <w:p w14:paraId="0788AEA5"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color w:val="000000" w:themeColor="text1"/>
          <w:sz w:val="28"/>
        </w:rPr>
        <w:t>(2)</w:t>
      </w:r>
      <w:r w:rsidR="006F47CF" w:rsidRPr="005B4EA2">
        <w:rPr>
          <w:rFonts w:ascii="標楷體" w:eastAsia="標楷體" w:hint="eastAsia"/>
          <w:color w:val="000000" w:themeColor="text1"/>
          <w:sz w:val="28"/>
        </w:rPr>
        <w:t>依「紀念日及節日實施辦法」規定放假之紀念日、節日及其補假</w:t>
      </w:r>
      <w:r w:rsidRPr="005B4EA2">
        <w:rPr>
          <w:rFonts w:ascii="標楷體" w:eastAsia="標楷體" w:hint="eastAsia"/>
          <w:color w:val="000000" w:themeColor="text1"/>
          <w:sz w:val="28"/>
        </w:rPr>
        <w:t>。</w:t>
      </w:r>
    </w:p>
    <w:p w14:paraId="21A0A37F"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(3)軍人節（</w:t>
      </w:r>
      <w:smartTag w:uri="urn:schemas-microsoft-com:office:smarttags" w:element="chsdate">
        <w:smartTagPr>
          <w:attr w:name="IsROCDate" w:val="False"/>
          <w:attr w:name="IsLunarDate" w:val="False"/>
          <w:attr w:name="Day" w:val="3"/>
          <w:attr w:name="Month" w:val="9"/>
          <w:attr w:name="Year" w:val="2017"/>
        </w:smartTagPr>
        <w:r w:rsidRPr="005B4EA2">
          <w:rPr>
            <w:rFonts w:ascii="標楷體" w:eastAsia="標楷體" w:hint="eastAsia"/>
            <w:color w:val="000000" w:themeColor="text1"/>
            <w:sz w:val="28"/>
          </w:rPr>
          <w:t>9月3日</w:t>
        </w:r>
      </w:smartTag>
      <w:r w:rsidRPr="005B4EA2">
        <w:rPr>
          <w:rFonts w:ascii="標楷體" w:eastAsia="標楷體" w:hint="eastAsia"/>
          <w:color w:val="000000" w:themeColor="text1"/>
          <w:sz w:val="28"/>
        </w:rPr>
        <w:t>）之放假及補假（依國防部規定，但以國</w:t>
      </w:r>
      <w:r w:rsidR="006F47CF" w:rsidRPr="005B4EA2">
        <w:rPr>
          <w:rFonts w:ascii="標楷體" w:eastAsia="標楷體" w:hint="eastAsia"/>
          <w:color w:val="000000" w:themeColor="text1"/>
          <w:sz w:val="28"/>
        </w:rPr>
        <w:t>防部及其所屬</w:t>
      </w:r>
      <w:r w:rsidRPr="005B4EA2">
        <w:rPr>
          <w:rFonts w:ascii="標楷體" w:eastAsia="標楷體" w:hint="eastAsia"/>
          <w:color w:val="000000" w:themeColor="text1"/>
          <w:sz w:val="28"/>
        </w:rPr>
        <w:t>之採購為限）。</w:t>
      </w:r>
    </w:p>
    <w:p w14:paraId="2AACF16A"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6F47CF" w:rsidRPr="005B4EA2">
        <w:rPr>
          <w:rFonts w:ascii="標楷體" w:eastAsia="標楷體" w:hint="eastAsia"/>
          <w:color w:val="000000" w:themeColor="text1"/>
          <w:sz w:val="28"/>
        </w:rPr>
        <w:t>4</w:t>
      </w:r>
      <w:r w:rsidRPr="005B4EA2">
        <w:rPr>
          <w:rFonts w:ascii="標楷體" w:eastAsia="標楷體" w:hint="eastAsia"/>
          <w:color w:val="000000" w:themeColor="text1"/>
          <w:sz w:val="28"/>
        </w:rPr>
        <w:t>)行政院人事行政總處公布之調整放假日。</w:t>
      </w:r>
    </w:p>
    <w:p w14:paraId="47B644C7"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6F47CF" w:rsidRPr="005B4EA2">
        <w:rPr>
          <w:rFonts w:ascii="標楷體" w:eastAsia="標楷體" w:hint="eastAsia"/>
          <w:color w:val="000000" w:themeColor="text1"/>
          <w:sz w:val="28"/>
        </w:rPr>
        <w:t>5</w:t>
      </w:r>
      <w:r w:rsidRPr="005B4EA2">
        <w:rPr>
          <w:rFonts w:ascii="標楷體" w:eastAsia="標楷體" w:hint="eastAsia"/>
          <w:color w:val="000000" w:themeColor="text1"/>
          <w:sz w:val="28"/>
        </w:rPr>
        <w:t>)全國性選舉投票日及行政院所屬中央各業務主管機關公告放假者。</w:t>
      </w:r>
    </w:p>
    <w:p w14:paraId="367954E5"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3.免計工作天之日，以不得施作或供應為原則。廠商如欲施作或供應，應先徵得機關書面同意，該日數□應；□免計入</w:t>
      </w:r>
      <w:r w:rsidR="006F47CF" w:rsidRPr="005B4EA2">
        <w:rPr>
          <w:rFonts w:ascii="標楷體" w:eastAsia="標楷體" w:hint="eastAsia"/>
          <w:color w:val="000000" w:themeColor="text1"/>
          <w:sz w:val="28"/>
        </w:rPr>
        <w:t>履約</w:t>
      </w:r>
      <w:proofErr w:type="gramStart"/>
      <w:r w:rsidR="006F47CF" w:rsidRPr="005B4EA2">
        <w:rPr>
          <w:rFonts w:ascii="標楷體" w:eastAsia="標楷體" w:hint="eastAsia"/>
          <w:color w:val="000000" w:themeColor="text1"/>
          <w:sz w:val="28"/>
        </w:rPr>
        <w:t>期間</w:t>
      </w:r>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由機關於招標時勾選，未勾選者，免計入</w:t>
      </w:r>
      <w:r w:rsidR="006F47CF" w:rsidRPr="005B4EA2">
        <w:rPr>
          <w:rFonts w:ascii="標楷體" w:eastAsia="標楷體" w:hint="eastAsia"/>
          <w:color w:val="000000" w:themeColor="text1"/>
          <w:sz w:val="28"/>
        </w:rPr>
        <w:t>履約期間</w:t>
      </w:r>
      <w:r w:rsidRPr="005B4EA2">
        <w:rPr>
          <w:rFonts w:ascii="標楷體" w:eastAsia="標楷體" w:hint="eastAsia"/>
          <w:color w:val="000000" w:themeColor="text1"/>
          <w:sz w:val="28"/>
        </w:rPr>
        <w:t>）。</w:t>
      </w:r>
    </w:p>
    <w:p w14:paraId="1EF5ADDA" w14:textId="59CCCBFD" w:rsidR="002C190D" w:rsidRPr="005B4EA2" w:rsidRDefault="002C190D">
      <w:pPr>
        <w:pStyle w:val="3"/>
        <w:spacing w:before="0" w:line="400" w:lineRule="exact"/>
        <w:ind w:hanging="567"/>
        <w:rPr>
          <w:rFonts w:ascii="標楷體" w:eastAsia="標楷體"/>
          <w:dstrike/>
          <w:color w:val="000000" w:themeColor="text1"/>
        </w:rPr>
      </w:pPr>
      <w:r w:rsidRPr="005B4EA2">
        <w:rPr>
          <w:rFonts w:ascii="標楷體" w:eastAsia="標楷體" w:hint="eastAsia"/>
          <w:color w:val="000000" w:themeColor="text1"/>
        </w:rPr>
        <w:t>(三</w:t>
      </w:r>
      <w:r w:rsidR="00FF64FC" w:rsidRPr="005B4EA2">
        <w:rPr>
          <w:rFonts w:ascii="標楷體" w:eastAsia="標楷體" w:hint="eastAsia"/>
          <w:color w:val="000000" w:themeColor="text1"/>
        </w:rPr>
        <w:t>)</w:t>
      </w:r>
      <w:r w:rsidRPr="005B4EA2">
        <w:rPr>
          <w:rFonts w:ascii="標楷體" w:eastAsia="標楷體" w:hint="eastAsia"/>
          <w:color w:val="000000" w:themeColor="text1"/>
        </w:rPr>
        <w:t>契約如需辦理變更，其履約標的項目或數量有增減時，履約期限得由雙方視實際需要議定增減之。</w:t>
      </w:r>
    </w:p>
    <w:p w14:paraId="521B4741"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(四)履約期限延期：</w:t>
      </w:r>
    </w:p>
    <w:p w14:paraId="7B897841" w14:textId="77777777" w:rsidR="002C190D" w:rsidRPr="005B4EA2" w:rsidRDefault="002C190D" w:rsidP="00050D64">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1.契約履約</w:t>
      </w:r>
      <w:proofErr w:type="gramStart"/>
      <w:r w:rsidRPr="005B4EA2">
        <w:rPr>
          <w:rFonts w:ascii="標楷體" w:eastAsia="標楷體" w:hint="eastAsia"/>
          <w:color w:val="000000" w:themeColor="text1"/>
          <w:sz w:val="28"/>
        </w:rPr>
        <w:t>期間，</w:t>
      </w:r>
      <w:proofErr w:type="gramEnd"/>
      <w:r w:rsidRPr="005B4EA2">
        <w:rPr>
          <w:rFonts w:ascii="標楷體" w:eastAsia="標楷體" w:hint="eastAsia"/>
          <w:color w:val="000000" w:themeColor="text1"/>
          <w:sz w:val="28"/>
        </w:rPr>
        <w:t>有下列情形之一，</w:t>
      </w:r>
      <w:proofErr w:type="gramStart"/>
      <w:r w:rsidRPr="005B4EA2">
        <w:rPr>
          <w:rFonts w:ascii="標楷體" w:eastAsia="標楷體" w:hint="eastAsia"/>
          <w:color w:val="000000" w:themeColor="text1"/>
          <w:sz w:val="28"/>
        </w:rPr>
        <w:t>且確</w:t>
      </w:r>
      <w:proofErr w:type="gramEnd"/>
      <w:r w:rsidRPr="005B4EA2">
        <w:rPr>
          <w:rFonts w:ascii="標楷體" w:eastAsia="標楷體" w:hint="eastAsia"/>
          <w:color w:val="000000" w:themeColor="text1"/>
          <w:sz w:val="28"/>
        </w:rPr>
        <w:t>非可歸責於廠商，</w:t>
      </w:r>
      <w:proofErr w:type="gramStart"/>
      <w:r w:rsidRPr="005B4EA2">
        <w:rPr>
          <w:rFonts w:ascii="標楷體" w:eastAsia="標楷體" w:hint="eastAsia"/>
          <w:color w:val="000000" w:themeColor="text1"/>
          <w:sz w:val="28"/>
        </w:rPr>
        <w:t>而需展</w:t>
      </w:r>
      <w:proofErr w:type="gramEnd"/>
      <w:r w:rsidRPr="005B4EA2">
        <w:rPr>
          <w:rFonts w:ascii="標楷體" w:eastAsia="標楷體" w:hint="eastAsia"/>
          <w:color w:val="000000" w:themeColor="text1"/>
          <w:sz w:val="28"/>
        </w:rPr>
        <w:t>延履約期限者，廠商應於事故發生或消失後，檢具事證，儘速以書面向機關申請展延履約期限。機關得審酌其情形後，以書面同意延長履約期限，不計算逾期違約金。其事由未達半日者，以半日計；逾半日未達1日者，以1日計。</w:t>
      </w:r>
    </w:p>
    <w:p w14:paraId="63D7482D"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(1)發生契約規定不可抗力之事故。</w:t>
      </w:r>
    </w:p>
    <w:p w14:paraId="54F8DC35"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(2)因天候影響無法施工。</w:t>
      </w:r>
    </w:p>
    <w:p w14:paraId="6A24D2BD"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(3)機關要求全部或部分暫停履約。</w:t>
      </w:r>
    </w:p>
    <w:p w14:paraId="21B595AC"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(4)因辦理契約變更或增加履約標的數量或項目。</w:t>
      </w:r>
    </w:p>
    <w:p w14:paraId="4E3BA85F"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lastRenderedPageBreak/>
        <w:t>(5)機關應辦事項未及時辦妥。</w:t>
      </w:r>
    </w:p>
    <w:p w14:paraId="61B729E3"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(6)由機關自辦或機關之其他廠商因承包契約相關履約標的之延誤而影響契約進度者。</w:t>
      </w:r>
    </w:p>
    <w:p w14:paraId="4ACEE073"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(7)其他非可歸責於廠商之情形，經機關認定者。</w:t>
      </w:r>
    </w:p>
    <w:p w14:paraId="7D8586B2" w14:textId="77777777" w:rsidR="002C190D" w:rsidRPr="005B4EA2" w:rsidRDefault="002C190D" w:rsidP="00050D64">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w:t>
      </w:r>
      <w:proofErr w:type="gramStart"/>
      <w:r w:rsidRPr="005B4EA2">
        <w:rPr>
          <w:rFonts w:ascii="標楷體" w:eastAsia="標楷體" w:hint="eastAsia"/>
          <w:color w:val="000000" w:themeColor="text1"/>
          <w:sz w:val="28"/>
        </w:rPr>
        <w:t>前目事故</w:t>
      </w:r>
      <w:proofErr w:type="gramEnd"/>
      <w:r w:rsidRPr="005B4EA2">
        <w:rPr>
          <w:rFonts w:ascii="標楷體" w:eastAsia="標楷體" w:hint="eastAsia"/>
          <w:color w:val="000000" w:themeColor="text1"/>
          <w:sz w:val="28"/>
        </w:rPr>
        <w:t>之發生，致契約全部或部分必須停止履約時，廠商應於停止履約原因消滅後立即恢復履約。其停止履約及恢復履約，廠商應儘速向機關提出書面報告。</w:t>
      </w:r>
    </w:p>
    <w:p w14:paraId="068D6296"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(五)期日：</w:t>
      </w:r>
    </w:p>
    <w:p w14:paraId="790BDB25"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1.履約期間自指定之日起算者，應將當日算入。履約期間自指定之日後起算者，當日不計入。</w:t>
      </w:r>
    </w:p>
    <w:p w14:paraId="56E325A8"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 xml:space="preserve">2.履約標的須於一定期間內送達機關之場所者，履約期間之末日，以機關當日下班時間為期間末日之終止。當日為機關之辦公日，但機關因故停止辦公致未達原定截止時間者，以次一辦公日之同一截止時間代之。  </w:t>
      </w:r>
    </w:p>
    <w:p w14:paraId="63288AC0"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p>
    <w:p w14:paraId="255FD718"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第八條  履約管理</w:t>
      </w:r>
    </w:p>
    <w:p w14:paraId="68CB8A69"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如有任</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廠商因此受損者，應於事故發生後儘速書面通知機關，由機關邀集雙方協調解決。</w:t>
      </w:r>
    </w:p>
    <w:p w14:paraId="6389BE0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(二)契約所需履約標的材料、機具、設備、工作場地設備等，除契約另有規定外，概由廠商自備。</w:t>
      </w:r>
    </w:p>
    <w:p w14:paraId="364CE5B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3F168EE1"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(四)機關及廠商之一方未請求他方依契約履約者，不得視為或構成一方放棄請求他方依契約履約之權利。</w:t>
      </w:r>
    </w:p>
    <w:p w14:paraId="5F7413F2"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(五)契約內容有須保密者，廠商未經機關書面同意，不得將契約內容洩漏予與履約無關之第三人。</w:t>
      </w:r>
    </w:p>
    <w:p w14:paraId="032E0C5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(六)廠商履約期間所知悉之機關機密或任何不公開之文書、圖畫、消息、物品或其他資訊，</w:t>
      </w:r>
      <w:proofErr w:type="gramStart"/>
      <w:r w:rsidRPr="005B4EA2">
        <w:rPr>
          <w:rFonts w:ascii="標楷體" w:eastAsia="標楷體" w:hint="eastAsia"/>
          <w:color w:val="000000" w:themeColor="text1"/>
          <w:sz w:val="28"/>
        </w:rPr>
        <w:t>均應保密</w:t>
      </w:r>
      <w:proofErr w:type="gramEnd"/>
      <w:r w:rsidRPr="005B4EA2">
        <w:rPr>
          <w:rFonts w:ascii="標楷體" w:eastAsia="標楷體" w:hint="eastAsia"/>
          <w:color w:val="000000" w:themeColor="text1"/>
          <w:sz w:val="28"/>
        </w:rPr>
        <w:t>，不得洩漏。</w:t>
      </w:r>
    </w:p>
    <w:p w14:paraId="189B84BA"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(七)轉包及分包：</w:t>
      </w:r>
    </w:p>
    <w:p w14:paraId="213F8C5F" w14:textId="77777777" w:rsidR="002C190D" w:rsidRPr="005B4EA2" w:rsidRDefault="002C190D">
      <w:pPr>
        <w:pStyle w:val="3"/>
        <w:spacing w:before="0" w:line="400" w:lineRule="exact"/>
        <w:ind w:left="1135" w:rightChars="10" w:right="24"/>
        <w:rPr>
          <w:rFonts w:ascii="標楷體" w:eastAsia="標楷體"/>
          <w:color w:val="000000" w:themeColor="text1"/>
        </w:rPr>
      </w:pPr>
      <w:r w:rsidRPr="005B4EA2">
        <w:rPr>
          <w:rFonts w:ascii="標楷體" w:eastAsia="標楷體" w:hint="eastAsia"/>
          <w:color w:val="000000" w:themeColor="text1"/>
        </w:rPr>
        <w:lastRenderedPageBreak/>
        <w:t>1.廠商不得將契約轉包。廠商亦不得以不具備履行契約分包事項能力、未依法登記或設立，或依採購法第103條規定不得參加投標或作為決標對象或作為分包廠商之廠商為分包廠商。</w:t>
      </w:r>
    </w:p>
    <w:p w14:paraId="1DF8D6DB"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2.廠商擬分包之項目及分包廠商，機關得</w:t>
      </w:r>
      <w:proofErr w:type="gramStart"/>
      <w:r w:rsidRPr="005B4EA2">
        <w:rPr>
          <w:rFonts w:ascii="標楷體" w:eastAsia="標楷體" w:hint="eastAsia"/>
          <w:color w:val="000000" w:themeColor="text1"/>
          <w:sz w:val="28"/>
        </w:rPr>
        <w:t>予審</w:t>
      </w:r>
      <w:proofErr w:type="gramEnd"/>
      <w:r w:rsidRPr="005B4EA2">
        <w:rPr>
          <w:rFonts w:ascii="標楷體" w:eastAsia="標楷體" w:hint="eastAsia"/>
          <w:color w:val="000000" w:themeColor="text1"/>
          <w:sz w:val="28"/>
        </w:rPr>
        <w:t>查。</w:t>
      </w:r>
    </w:p>
    <w:p w14:paraId="6E5747D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3.廠商對於分包廠商履約之部分，仍應負完全責任。分包契約報備於機關者，亦同。</w:t>
      </w:r>
    </w:p>
    <w:p w14:paraId="256B79AB"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4.分包廠商不得將分包契約轉包。其有違反者，廠商應更換分包廠商。</w:t>
      </w:r>
    </w:p>
    <w:p w14:paraId="27274D18" w14:textId="77777777" w:rsidR="002C190D" w:rsidRPr="005B4EA2" w:rsidRDefault="002C190D" w:rsidP="009D5786">
      <w:pPr>
        <w:pStyle w:val="3"/>
        <w:spacing w:before="0" w:line="400" w:lineRule="exact"/>
        <w:ind w:left="1135" w:rightChars="10" w:right="24"/>
        <w:rPr>
          <w:rFonts w:ascii="標楷體" w:eastAsia="標楷體"/>
          <w:color w:val="000000" w:themeColor="text1"/>
        </w:rPr>
      </w:pPr>
      <w:r w:rsidRPr="005B4EA2">
        <w:rPr>
          <w:rFonts w:ascii="標楷體" w:eastAsia="標楷體" w:hint="eastAsia"/>
          <w:color w:val="000000" w:themeColor="text1"/>
        </w:rPr>
        <w:t>5.廠商違反不得轉包之規定時，機關得解除契約、終止契約或沒收保證金，並得要求損害賠償。</w:t>
      </w:r>
    </w:p>
    <w:p w14:paraId="29C55F7F" w14:textId="77777777" w:rsidR="002C190D" w:rsidRPr="005B4EA2" w:rsidRDefault="002C190D" w:rsidP="009D5786">
      <w:pPr>
        <w:pStyle w:val="3"/>
        <w:spacing w:before="0" w:line="400" w:lineRule="exact"/>
        <w:ind w:left="1135" w:rightChars="10" w:right="24"/>
        <w:rPr>
          <w:rFonts w:ascii="標楷體" w:eastAsia="標楷體"/>
          <w:color w:val="000000" w:themeColor="text1"/>
          <w:spacing w:val="4"/>
        </w:rPr>
      </w:pPr>
      <w:r w:rsidRPr="005B4EA2">
        <w:rPr>
          <w:rFonts w:ascii="標楷體" w:eastAsia="標楷體" w:hint="eastAsia"/>
          <w:color w:val="000000" w:themeColor="text1"/>
        </w:rPr>
        <w:t>6.</w:t>
      </w:r>
      <w:proofErr w:type="gramStart"/>
      <w:r w:rsidRPr="005B4EA2">
        <w:rPr>
          <w:rFonts w:ascii="標楷體" w:eastAsia="標楷體" w:hint="eastAsia"/>
          <w:color w:val="000000" w:themeColor="text1"/>
          <w:spacing w:val="4"/>
        </w:rPr>
        <w:t>前目轉</w:t>
      </w:r>
      <w:proofErr w:type="gramEnd"/>
      <w:r w:rsidRPr="005B4EA2">
        <w:rPr>
          <w:rFonts w:ascii="標楷體" w:eastAsia="標楷體" w:hint="eastAsia"/>
          <w:color w:val="000000" w:themeColor="text1"/>
          <w:spacing w:val="4"/>
        </w:rPr>
        <w:t>包廠商與廠商對機關負連帶履行及賠償責任。再</w:t>
      </w:r>
      <w:proofErr w:type="gramStart"/>
      <w:r w:rsidRPr="005B4EA2">
        <w:rPr>
          <w:rFonts w:ascii="標楷體" w:eastAsia="標楷體" w:hint="eastAsia"/>
          <w:color w:val="000000" w:themeColor="text1"/>
          <w:spacing w:val="4"/>
        </w:rPr>
        <w:t>轉包者</w:t>
      </w:r>
      <w:proofErr w:type="gramEnd"/>
      <w:r w:rsidRPr="005B4EA2">
        <w:rPr>
          <w:rFonts w:ascii="標楷體" w:eastAsia="標楷體" w:hint="eastAsia"/>
          <w:color w:val="000000" w:themeColor="text1"/>
          <w:spacing w:val="4"/>
        </w:rPr>
        <w:t>，亦同。</w:t>
      </w:r>
    </w:p>
    <w:p w14:paraId="13ED5372" w14:textId="77777777" w:rsidR="001973BB" w:rsidRPr="005B4EA2" w:rsidRDefault="001973BB" w:rsidP="001973BB">
      <w:pPr>
        <w:pStyle w:val="3"/>
        <w:spacing w:before="0" w:line="400" w:lineRule="exact"/>
        <w:ind w:left="1135" w:rightChars="10" w:right="24"/>
        <w:textDirection w:val="lrTb"/>
        <w:rPr>
          <w:rFonts w:ascii="標楷體" w:eastAsia="標楷體" w:hAnsi="標楷體" w:cs="標楷體"/>
          <w:color w:val="000000" w:themeColor="text1"/>
          <w:szCs w:val="28"/>
        </w:rPr>
      </w:pPr>
      <w:r w:rsidRPr="005B4EA2">
        <w:rPr>
          <w:rFonts w:ascii="標楷體" w:eastAsia="標楷體" w:hAnsi="標楷體" w:cs="標楷體" w:hint="eastAsia"/>
          <w:color w:val="000000" w:themeColor="text1"/>
          <w:szCs w:val="28"/>
        </w:rPr>
        <w:t>7.廠商應於下列分包部分開始作業前，將分包廠商名單送機關備查</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由機關視個案情形於招標時載明；未</w:t>
      </w:r>
      <w:proofErr w:type="gramStart"/>
      <w:r w:rsidRPr="005B4EA2">
        <w:rPr>
          <w:rFonts w:ascii="標楷體" w:eastAsia="標楷體" w:hAnsi="標楷體" w:cs="標楷體" w:hint="eastAsia"/>
          <w:color w:val="000000" w:themeColor="text1"/>
          <w:szCs w:val="28"/>
        </w:rPr>
        <w:t>載明者無</w:t>
      </w:r>
      <w:proofErr w:type="gramEnd"/>
      <w:r w:rsidRPr="005B4EA2">
        <w:rPr>
          <w:rFonts w:ascii="標楷體" w:eastAsia="標楷體" w:hAnsi="標楷體" w:cs="標楷體" w:hint="eastAsia"/>
          <w:color w:val="000000" w:themeColor="text1"/>
          <w:szCs w:val="28"/>
        </w:rPr>
        <w:t>)：</w:t>
      </w:r>
    </w:p>
    <w:p w14:paraId="12A6FAC2" w14:textId="77777777" w:rsidR="001973BB" w:rsidRPr="005B4EA2" w:rsidRDefault="001973BB" w:rsidP="001973BB">
      <w:pPr>
        <w:spacing w:line="400" w:lineRule="exact"/>
        <w:ind w:left="1310" w:hanging="425"/>
        <w:jc w:val="both"/>
        <w:rPr>
          <w:rFonts w:ascii="標楷體" w:eastAsia="標楷體" w:hAnsi="標楷體" w:cs="標楷體"/>
          <w:color w:val="000000" w:themeColor="text1"/>
          <w:sz w:val="28"/>
          <w:szCs w:val="28"/>
        </w:rPr>
      </w:pPr>
      <w:r w:rsidRPr="005B4EA2">
        <w:rPr>
          <w:rFonts w:ascii="標楷體" w:eastAsia="標楷體" w:hAnsi="標楷體" w:cs="標楷體" w:hint="eastAsia"/>
          <w:color w:val="000000" w:themeColor="text1"/>
          <w:sz w:val="28"/>
          <w:szCs w:val="28"/>
        </w:rPr>
        <w:t>(1)專業部分：</w:t>
      </w:r>
      <w:proofErr w:type="gramStart"/>
      <w:r w:rsidRPr="005B4EA2">
        <w:rPr>
          <w:rFonts w:ascii="標楷體" w:eastAsia="標楷體" w:hAnsi="標楷體" w:cs="標楷體" w:hint="eastAsia"/>
          <w:color w:val="000000" w:themeColor="text1"/>
          <w:sz w:val="28"/>
          <w:szCs w:val="28"/>
        </w:rPr>
        <w:t>＿</w:t>
      </w:r>
      <w:proofErr w:type="gramEnd"/>
      <w:r w:rsidRPr="005B4EA2">
        <w:rPr>
          <w:rFonts w:ascii="標楷體" w:eastAsia="標楷體" w:hAnsi="標楷體" w:cs="標楷體" w:hint="eastAsia"/>
          <w:color w:val="000000" w:themeColor="text1"/>
          <w:sz w:val="28"/>
          <w:szCs w:val="28"/>
        </w:rPr>
        <w:t>＿＿。</w:t>
      </w:r>
    </w:p>
    <w:p w14:paraId="2AEE9CC0" w14:textId="77777777" w:rsidR="001973BB" w:rsidRPr="005B4EA2" w:rsidRDefault="001973BB" w:rsidP="001973BB">
      <w:pPr>
        <w:spacing w:line="400" w:lineRule="exact"/>
        <w:ind w:left="1310" w:hanging="425"/>
        <w:jc w:val="both"/>
        <w:rPr>
          <w:rFonts w:ascii="標楷體" w:eastAsia="標楷體" w:hAnsi="標楷體" w:cs="標楷體"/>
          <w:color w:val="000000" w:themeColor="text1"/>
          <w:sz w:val="28"/>
          <w:szCs w:val="28"/>
        </w:rPr>
      </w:pPr>
      <w:r w:rsidRPr="005B4EA2">
        <w:rPr>
          <w:rFonts w:ascii="標楷體" w:eastAsia="標楷體" w:hAnsi="標楷體" w:cs="標楷體" w:hint="eastAsia"/>
          <w:color w:val="000000" w:themeColor="text1"/>
          <w:sz w:val="28"/>
          <w:szCs w:val="28"/>
        </w:rPr>
        <w:t>(2)達一定數量或金額之部分：</w:t>
      </w:r>
      <w:proofErr w:type="gramStart"/>
      <w:r w:rsidRPr="005B4EA2">
        <w:rPr>
          <w:rFonts w:ascii="標楷體" w:eastAsia="標楷體" w:hAnsi="標楷體" w:cs="標楷體" w:hint="eastAsia"/>
          <w:color w:val="000000" w:themeColor="text1"/>
          <w:sz w:val="28"/>
          <w:szCs w:val="28"/>
        </w:rPr>
        <w:t>＿</w:t>
      </w:r>
      <w:proofErr w:type="gramEnd"/>
      <w:r w:rsidRPr="005B4EA2">
        <w:rPr>
          <w:rFonts w:ascii="標楷體" w:eastAsia="標楷體" w:hAnsi="標楷體" w:cs="標楷體" w:hint="eastAsia"/>
          <w:color w:val="000000" w:themeColor="text1"/>
          <w:sz w:val="28"/>
          <w:szCs w:val="28"/>
        </w:rPr>
        <w:t>＿＿。</w:t>
      </w:r>
    </w:p>
    <w:p w14:paraId="1F00350A" w14:textId="77777777" w:rsidR="001973BB" w:rsidRPr="005B4EA2" w:rsidRDefault="001973BB" w:rsidP="001973BB">
      <w:pPr>
        <w:pStyle w:val="3"/>
        <w:spacing w:before="0" w:line="400" w:lineRule="exact"/>
        <w:ind w:left="1135" w:rightChars="10" w:right="24"/>
        <w:rPr>
          <w:rFonts w:ascii="標楷體" w:eastAsia="標楷體"/>
          <w:color w:val="000000" w:themeColor="text1"/>
        </w:rPr>
      </w:pPr>
      <w:r w:rsidRPr="005B4EA2">
        <w:rPr>
          <w:rFonts w:ascii="標楷體" w:eastAsia="標楷體" w:hAnsi="標楷體" w:cs="標楷體" w:hint="eastAsia"/>
          <w:color w:val="000000" w:themeColor="text1"/>
          <w:szCs w:val="28"/>
        </w:rPr>
        <w:t>(3)進度落後達</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%之部分：</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＿＿。(未載明落後百分比者不適用</w:t>
      </w:r>
      <w:proofErr w:type="gramStart"/>
      <w:r w:rsidRPr="005B4EA2">
        <w:rPr>
          <w:rFonts w:ascii="標楷體" w:eastAsia="標楷體" w:hAnsi="標楷體" w:cs="標楷體" w:hint="eastAsia"/>
          <w:color w:val="000000" w:themeColor="text1"/>
          <w:szCs w:val="28"/>
        </w:rPr>
        <w:t>）</w:t>
      </w:r>
      <w:proofErr w:type="gramEnd"/>
    </w:p>
    <w:p w14:paraId="65FF7874"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(八)</w:t>
      </w:r>
      <w:r w:rsidR="00BD2C13" w:rsidRPr="005B4EA2">
        <w:rPr>
          <w:rFonts w:ascii="標楷體" w:eastAsia="標楷體" w:hint="eastAsia"/>
          <w:color w:val="000000" w:themeColor="text1"/>
          <w:sz w:val="28"/>
        </w:rPr>
        <w:t>廠商及分包廠商履約，不得有下列情形：僱用依法不得從事其工作之人員（含非法外勞）、供應不法來源之履約標的、使用非法車輛或工具、提供</w:t>
      </w:r>
      <w:proofErr w:type="gramStart"/>
      <w:r w:rsidR="00BD2C13" w:rsidRPr="005B4EA2">
        <w:rPr>
          <w:rFonts w:ascii="標楷體" w:eastAsia="標楷體" w:hint="eastAsia"/>
          <w:color w:val="000000" w:themeColor="text1"/>
          <w:sz w:val="28"/>
        </w:rPr>
        <w:t>不</w:t>
      </w:r>
      <w:proofErr w:type="gramEnd"/>
      <w:r w:rsidR="00BD2C13" w:rsidRPr="005B4EA2">
        <w:rPr>
          <w:rFonts w:ascii="標楷體" w:eastAsia="標楷體" w:hint="eastAsia"/>
          <w:color w:val="000000" w:themeColor="text1"/>
          <w:sz w:val="28"/>
        </w:rPr>
        <w:t>實證明、違反人口販運防制法、非法棄置廢棄物或其他不法或不當行為。</w:t>
      </w:r>
    </w:p>
    <w:p w14:paraId="14BCE059"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(九)廠商應對其履約場所作業及履約方法之適當性、可靠性及安全性負完全責任。</w:t>
      </w:r>
    </w:p>
    <w:p w14:paraId="2CF76085"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(十)廠商之履約場所作業有發生意外事件之虞時，廠商應立即採取防範措施。發生意外時，應立即採取搶救、復原、重建及對機關與第三人之賠償等措施。</w:t>
      </w:r>
    </w:p>
    <w:p w14:paraId="293E8BE9"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(十一)機關於廠商履約中，若可預見其履約瑕疵，或其有其他違反契約之情事者，得通知廠商限期改善。</w:t>
      </w:r>
    </w:p>
    <w:p w14:paraId="5F8A28F5"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(十二)廠商</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於前款期限內，依照改善或履行者，機關得採行下列措施：</w:t>
      </w:r>
    </w:p>
    <w:p w14:paraId="52522B80" w14:textId="77777777" w:rsidR="002C190D" w:rsidRPr="005B4EA2" w:rsidRDefault="002C190D" w:rsidP="0082008C">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w:t>
      </w:r>
      <w:r w:rsidR="005E52A4" w:rsidRPr="005B4EA2">
        <w:rPr>
          <w:rFonts w:ascii="標楷體" w:eastAsia="標楷體" w:hint="eastAsia"/>
          <w:color w:val="000000" w:themeColor="text1"/>
          <w:sz w:val="28"/>
        </w:rPr>
        <w:t>自行或</w:t>
      </w:r>
      <w:r w:rsidRPr="005B4EA2">
        <w:rPr>
          <w:rFonts w:ascii="標楷體" w:eastAsia="標楷體" w:hint="eastAsia"/>
          <w:color w:val="000000" w:themeColor="text1"/>
          <w:sz w:val="28"/>
        </w:rPr>
        <w:t>使第三人改善或繼續其工作，其</w:t>
      </w:r>
      <w:r w:rsidR="008A3EA1" w:rsidRPr="005B4EA2">
        <w:rPr>
          <w:rFonts w:ascii="標楷體" w:eastAsia="標楷體" w:hint="eastAsia"/>
          <w:color w:val="000000" w:themeColor="text1"/>
          <w:sz w:val="28"/>
        </w:rPr>
        <w:t>風</w:t>
      </w:r>
      <w:r w:rsidRPr="005B4EA2">
        <w:rPr>
          <w:rFonts w:ascii="標楷體" w:eastAsia="標楷體" w:hint="eastAsia"/>
          <w:color w:val="000000" w:themeColor="text1"/>
          <w:sz w:val="28"/>
        </w:rPr>
        <w:t>險及費用由廠商負擔。</w:t>
      </w:r>
    </w:p>
    <w:p w14:paraId="355BA7F0" w14:textId="77777777" w:rsidR="002C190D" w:rsidRPr="005B4EA2" w:rsidRDefault="002C190D" w:rsidP="0082008C">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2.終止或解除契約，並得請求損害賠償。</w:t>
      </w:r>
    </w:p>
    <w:p w14:paraId="1846853F" w14:textId="77777777" w:rsidR="002C190D" w:rsidRPr="005B4EA2" w:rsidRDefault="002C190D" w:rsidP="0082008C">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3.通知廠商暫停履約。</w:t>
      </w:r>
    </w:p>
    <w:p w14:paraId="64727A4E"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(十三)機關提供之履約場所，各得標廠商有共同使用之需要者，廠商</w:t>
      </w:r>
      <w:r w:rsidR="005E52A4" w:rsidRPr="005B4EA2">
        <w:rPr>
          <w:rFonts w:ascii="標楷體" w:eastAsia="標楷體" w:hint="eastAsia"/>
          <w:color w:val="000000" w:themeColor="text1"/>
          <w:sz w:val="28"/>
        </w:rPr>
        <w:t>應</w:t>
      </w:r>
      <w:r w:rsidRPr="005B4EA2">
        <w:rPr>
          <w:rFonts w:ascii="標楷體" w:eastAsia="標楷體" w:hint="eastAsia"/>
          <w:color w:val="000000" w:themeColor="text1"/>
          <w:sz w:val="28"/>
        </w:rPr>
        <w:t>與其他廠商</w:t>
      </w:r>
      <w:r w:rsidR="005E52A4" w:rsidRPr="005B4EA2">
        <w:rPr>
          <w:rFonts w:ascii="標楷體" w:eastAsia="標楷體" w:hint="eastAsia"/>
          <w:color w:val="000000" w:themeColor="text1"/>
          <w:sz w:val="28"/>
        </w:rPr>
        <w:t>協議或</w:t>
      </w:r>
      <w:r w:rsidR="007F5053" w:rsidRPr="005B4EA2">
        <w:rPr>
          <w:rFonts w:ascii="標楷體" w:eastAsia="標楷體" w:hint="eastAsia"/>
          <w:color w:val="000000" w:themeColor="text1"/>
          <w:sz w:val="28"/>
        </w:rPr>
        <w:t>依</w:t>
      </w:r>
      <w:r w:rsidR="005E52A4" w:rsidRPr="005B4EA2">
        <w:rPr>
          <w:rFonts w:ascii="標楷體" w:eastAsia="標楷體" w:hint="eastAsia"/>
          <w:color w:val="000000" w:themeColor="text1"/>
          <w:sz w:val="28"/>
        </w:rPr>
        <w:t>機關協調之結果</w:t>
      </w:r>
      <w:r w:rsidRPr="005B4EA2">
        <w:rPr>
          <w:rFonts w:ascii="標楷體" w:eastAsia="標楷體" w:hint="eastAsia"/>
          <w:color w:val="000000" w:themeColor="text1"/>
          <w:sz w:val="28"/>
        </w:rPr>
        <w:t>共</w:t>
      </w:r>
      <w:r w:rsidR="005E52A4" w:rsidRPr="005B4EA2">
        <w:rPr>
          <w:rFonts w:ascii="標楷體" w:eastAsia="標楷體" w:hint="eastAsia"/>
          <w:color w:val="000000" w:themeColor="text1"/>
          <w:sz w:val="28"/>
        </w:rPr>
        <w:t>用場所</w:t>
      </w:r>
      <w:r w:rsidRPr="005B4EA2">
        <w:rPr>
          <w:rFonts w:ascii="標楷體" w:eastAsia="標楷體" w:hint="eastAsia"/>
          <w:color w:val="000000" w:themeColor="text1"/>
          <w:sz w:val="28"/>
        </w:rPr>
        <w:t>。</w:t>
      </w:r>
    </w:p>
    <w:p w14:paraId="16CAF9ED" w14:textId="77777777" w:rsidR="00EA4E09" w:rsidRPr="005B4EA2" w:rsidRDefault="002C190D">
      <w:pPr>
        <w:spacing w:line="400" w:lineRule="exact"/>
        <w:ind w:left="1135" w:hanging="85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(十四)機關提供或將其所有之財物供廠商加工、改善或維修，其須將標的運出機關場所者，該</w:t>
      </w:r>
      <w:proofErr w:type="gramStart"/>
      <w:r w:rsidRPr="005B4EA2">
        <w:rPr>
          <w:rFonts w:ascii="標楷體" w:eastAsia="標楷體" w:hint="eastAsia"/>
          <w:color w:val="000000" w:themeColor="text1"/>
          <w:sz w:val="28"/>
        </w:rPr>
        <w:t>財物之滅失</w:t>
      </w:r>
      <w:proofErr w:type="gramEnd"/>
      <w:r w:rsidRPr="005B4EA2">
        <w:rPr>
          <w:rFonts w:ascii="標楷體" w:eastAsia="標楷體" w:hint="eastAsia"/>
          <w:color w:val="000000" w:themeColor="text1"/>
          <w:sz w:val="28"/>
        </w:rPr>
        <w:t>、減損或遭侵占時，廠商應負賠償責任。</w:t>
      </w:r>
      <w:r w:rsidRPr="005B4EA2">
        <w:rPr>
          <w:rFonts w:ascii="標楷體" w:eastAsia="標楷體" w:hint="eastAsia"/>
          <w:color w:val="000000" w:themeColor="text1"/>
          <w:sz w:val="28"/>
        </w:rPr>
        <w:lastRenderedPageBreak/>
        <w:t>機關並得視實際需要規定廠商繳納與標的等值或一定金額之保證金</w:t>
      </w:r>
    </w:p>
    <w:p w14:paraId="03E2A8AE" w14:textId="77777777" w:rsidR="002C190D" w:rsidRPr="005B4EA2" w:rsidRDefault="002C190D">
      <w:pPr>
        <w:spacing w:line="400" w:lineRule="exact"/>
        <w:ind w:left="1135" w:hanging="851"/>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 xml:space="preserve">　　　</w:t>
      </w:r>
      <w:r w:rsidRPr="005B4EA2">
        <w:rPr>
          <w:rFonts w:ascii="標楷體" w:eastAsia="標楷體" w:hint="eastAsia"/>
          <w:color w:val="000000" w:themeColor="text1"/>
          <w:sz w:val="28"/>
          <w:u w:val="single"/>
        </w:rPr>
        <w:t xml:space="preserve">　　　　　</w:t>
      </w:r>
      <w:r w:rsidR="00EA4E09"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(由機關視需要於招標時載明)。</w:t>
      </w:r>
    </w:p>
    <w:p w14:paraId="296DDBCD" w14:textId="77777777" w:rsidR="002C190D" w:rsidRPr="005B4EA2" w:rsidRDefault="002C190D">
      <w:pPr>
        <w:spacing w:line="400" w:lineRule="exact"/>
        <w:ind w:left="1135" w:hanging="85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(十五)履約所需臨時場所，除另有規定外，由廠商自理。</w:t>
      </w:r>
    </w:p>
    <w:p w14:paraId="444B3DA3" w14:textId="77777777" w:rsidR="00AD2197" w:rsidRPr="005B4EA2" w:rsidRDefault="00AD2197">
      <w:pPr>
        <w:spacing w:line="400" w:lineRule="exact"/>
        <w:ind w:left="692" w:hanging="692"/>
        <w:jc w:val="both"/>
        <w:textDirection w:val="lrTbV"/>
        <w:rPr>
          <w:rFonts w:ascii="標楷體" w:eastAsia="標楷體"/>
          <w:b/>
          <w:color w:val="000000" w:themeColor="text1"/>
          <w:sz w:val="28"/>
        </w:rPr>
      </w:pPr>
    </w:p>
    <w:p w14:paraId="1588765A"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第九條  履約標的品管</w:t>
      </w:r>
    </w:p>
    <w:p w14:paraId="2F310FE5" w14:textId="77777777" w:rsidR="002C190D" w:rsidRPr="005B4EA2" w:rsidRDefault="002C190D">
      <w:pPr>
        <w:pStyle w:val="23"/>
        <w:spacing w:before="0" w:line="400" w:lineRule="exact"/>
        <w:ind w:left="851" w:hanging="567"/>
        <w:rPr>
          <w:rFonts w:ascii="標楷體" w:eastAsia="標楷體" w:hAnsi="標楷體"/>
          <w:color w:val="000000" w:themeColor="text1"/>
        </w:rPr>
      </w:pPr>
      <w:r w:rsidRPr="005B4EA2">
        <w:rPr>
          <w:rFonts w:ascii="標楷體" w:eastAsia="標楷體" w:hAnsi="標楷體" w:hint="eastAsia"/>
          <w:color w:val="000000" w:themeColor="text1"/>
        </w:rPr>
        <w:t>(</w:t>
      </w:r>
      <w:proofErr w:type="gramStart"/>
      <w:r w:rsidRPr="005B4EA2">
        <w:rPr>
          <w:rFonts w:ascii="標楷體" w:eastAsia="標楷體" w:hAnsi="標楷體" w:hint="eastAsia"/>
          <w:color w:val="000000" w:themeColor="text1"/>
        </w:rPr>
        <w:t>一</w:t>
      </w:r>
      <w:proofErr w:type="gramEnd"/>
      <w:r w:rsidRPr="005B4EA2">
        <w:rPr>
          <w:rFonts w:ascii="標楷體" w:eastAsia="標楷體" w:hAnsi="標楷體" w:hint="eastAsia"/>
          <w:color w:val="000000" w:themeColor="text1"/>
        </w:rPr>
        <w:t>)廠商在履約中，應對履約品質依照契約有關規範，嚴予控制，並辦理自主檢查。</w:t>
      </w:r>
    </w:p>
    <w:p w14:paraId="083B9CA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(二)機關於廠商履約期間如發現廠商履約品質不符合契約規定，得通知廠商限期改善或</w:t>
      </w:r>
      <w:r w:rsidRPr="005B4EA2">
        <w:rPr>
          <w:rFonts w:ascii="標楷體" w:eastAsia="標楷體" w:hint="eastAsia"/>
          <w:color w:val="000000" w:themeColor="text1"/>
          <w:sz w:val="28"/>
        </w:rPr>
        <w:t>改正。廠商逾期未辦妥時，機關得要求廠商部分或全部停止履約，至廠商辦妥並經機關書面同意後方可恢復履約。廠商不得為此要求展延履約期限或補償。</w:t>
      </w:r>
    </w:p>
    <w:p w14:paraId="71F6ACE7"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(三)契約履約期間如有由機關分段審查</w:t>
      </w:r>
      <w:r w:rsidRPr="005B4EA2">
        <w:rPr>
          <w:rFonts w:ascii="標楷體" w:eastAsia="標楷體"/>
          <w:color w:val="000000" w:themeColor="text1"/>
          <w:sz w:val="28"/>
        </w:rPr>
        <w:t>、</w:t>
      </w:r>
      <w:r w:rsidRPr="005B4EA2">
        <w:rPr>
          <w:rFonts w:ascii="標楷體" w:eastAsia="標楷體" w:hint="eastAsia"/>
          <w:color w:val="000000" w:themeColor="text1"/>
          <w:sz w:val="28"/>
        </w:rPr>
        <w:t>查驗之規定，廠商應按規定之階段報請機關監督人員審查、查驗。機關監督人員發現廠商未按規定階段報請審查、查驗，而擅自繼續次一階段工作時，得要求廠商將未經審查、查驗及擅自履約部分重做，其一切損失概由廠商自行負擔。但機關監督人員應指派專責審查、查驗人員隨時辦理廠商申請之審查、查驗工作，不得無故遲延。</w:t>
      </w:r>
    </w:p>
    <w:p w14:paraId="1F541720"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(四)契約如有任何部分須報請政府主管機關審查、查驗時，除依法規應由機關提出申請者外，應由廠商提出申請，並按照規定負擔有關費用。</w:t>
      </w:r>
    </w:p>
    <w:p w14:paraId="7807EE2E"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廠商應免費提供機關依契約辦理審查、查驗、測試或檢驗所必須之設備及資料。但契約另有規定者，不在此限。契約規定以外之審查、查驗、測試或檢驗，其結果不符合契約規定者，由廠商負擔所生之費用；結果符合者，由機關負擔費用。</w:t>
      </w:r>
    </w:p>
    <w:p w14:paraId="63494675"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(六)審查、查驗、測試或檢驗結果不符合契約規定者，機關得予拒絕，廠商應免費改善或改正。</w:t>
      </w:r>
    </w:p>
    <w:p w14:paraId="0D20D824"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(七)廠商不得因機關辦理審查、查驗、測試或檢驗，而免除其依契約所應履行或承擔之義務或責任，及費用之負擔。</w:t>
      </w:r>
    </w:p>
    <w:p w14:paraId="4010843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(八)機關就廠商履約標的為審查、查驗、測試或檢驗之權利，不受該標的曾通過其他審查、查驗、測試或檢驗之限制。</w:t>
      </w:r>
    </w:p>
    <w:p w14:paraId="54AC1E98"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(九)機關提供設備或材料供廠商履約者，廠商應於收受時作必要之檢查，以確定其符合履約需要，並作成紀錄。設備或材料經廠商收受後，</w:t>
      </w:r>
      <w:proofErr w:type="gramStart"/>
      <w:r w:rsidRPr="005B4EA2">
        <w:rPr>
          <w:rFonts w:ascii="標楷體" w:eastAsia="標楷體" w:hint="eastAsia"/>
          <w:color w:val="000000" w:themeColor="text1"/>
          <w:sz w:val="28"/>
        </w:rPr>
        <w:t>其滅失</w:t>
      </w:r>
      <w:proofErr w:type="gramEnd"/>
      <w:r w:rsidRPr="005B4EA2">
        <w:rPr>
          <w:rFonts w:ascii="標楷體" w:eastAsia="標楷體" w:hint="eastAsia"/>
          <w:color w:val="000000" w:themeColor="text1"/>
          <w:sz w:val="28"/>
        </w:rPr>
        <w:t>或損害，由廠商負責。</w:t>
      </w:r>
    </w:p>
    <w:p w14:paraId="6A1EA268" w14:textId="77777777" w:rsidR="00937CDA" w:rsidRPr="005B4EA2" w:rsidRDefault="00937CDA">
      <w:pPr>
        <w:spacing w:line="400" w:lineRule="exact"/>
        <w:jc w:val="both"/>
        <w:rPr>
          <w:rFonts w:ascii="標楷體" w:eastAsia="標楷體"/>
          <w:b/>
          <w:color w:val="000000" w:themeColor="text1"/>
          <w:sz w:val="28"/>
        </w:rPr>
      </w:pPr>
    </w:p>
    <w:p w14:paraId="34494CEB"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第十條  保險</w:t>
      </w:r>
    </w:p>
    <w:p w14:paraId="7B18A4BD" w14:textId="77777777" w:rsidR="002C190D" w:rsidRPr="005B4EA2" w:rsidRDefault="002C190D">
      <w:pPr>
        <w:spacing w:line="400" w:lineRule="exact"/>
        <w:ind w:left="851" w:hanging="567"/>
        <w:jc w:val="both"/>
        <w:rPr>
          <w:rFonts w:ascii="標楷體" w:eastAsia="標楷體" w:hAnsi="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Pr="005B4EA2">
        <w:rPr>
          <w:rFonts w:ascii="標楷體" w:eastAsia="標楷體" w:hAnsi="標楷體" w:hint="eastAsia"/>
          <w:color w:val="000000" w:themeColor="text1"/>
          <w:sz w:val="28"/>
        </w:rPr>
        <w:t>廠商應於履約期間辦理下列保險</w:t>
      </w:r>
      <w:r w:rsidR="00B86F6C" w:rsidRPr="005B4EA2">
        <w:rPr>
          <w:rFonts w:ascii="標楷體" w:eastAsia="標楷體" w:hAnsi="標楷體" w:hint="eastAsia"/>
          <w:color w:val="000000" w:themeColor="text1"/>
          <w:sz w:val="28"/>
        </w:rPr>
        <w:t>種類</w:t>
      </w:r>
      <w:r w:rsidRPr="005B4EA2">
        <w:rPr>
          <w:rFonts w:ascii="標楷體" w:eastAsia="標楷體" w:hAnsi="標楷體" w:hint="eastAsia"/>
          <w:color w:val="000000" w:themeColor="text1"/>
          <w:sz w:val="28"/>
        </w:rPr>
        <w:t>(由機關擇定後於招標時載明</w:t>
      </w:r>
      <w:r w:rsidR="006A4BCB" w:rsidRPr="005B4EA2">
        <w:rPr>
          <w:rFonts w:ascii="標楷體" w:eastAsia="標楷體" w:hAnsi="標楷體" w:hint="eastAsia"/>
          <w:color w:val="000000" w:themeColor="text1"/>
          <w:sz w:val="28"/>
        </w:rPr>
        <w:t>；</w:t>
      </w:r>
      <w:r w:rsidR="0028201F" w:rsidRPr="005B4EA2">
        <w:rPr>
          <w:rFonts w:ascii="標楷體" w:eastAsia="標楷體" w:hAnsi="標楷體" w:hint="eastAsia"/>
          <w:color w:val="000000" w:themeColor="text1"/>
          <w:sz w:val="28"/>
        </w:rPr>
        <w:t>未</w:t>
      </w:r>
      <w:proofErr w:type="gramStart"/>
      <w:r w:rsidR="0028201F" w:rsidRPr="005B4EA2">
        <w:rPr>
          <w:rFonts w:ascii="標楷體" w:eastAsia="標楷體" w:hAnsi="標楷體" w:hint="eastAsia"/>
          <w:color w:val="000000" w:themeColor="text1"/>
          <w:sz w:val="28"/>
        </w:rPr>
        <w:lastRenderedPageBreak/>
        <w:t>載明者</w:t>
      </w:r>
      <w:r w:rsidRPr="005B4EA2">
        <w:rPr>
          <w:rFonts w:ascii="標楷體" w:eastAsia="標楷體" w:hAnsi="標楷體" w:hint="eastAsia"/>
          <w:color w:val="000000" w:themeColor="text1"/>
          <w:sz w:val="28"/>
        </w:rPr>
        <w:t>無</w:t>
      </w:r>
      <w:proofErr w:type="gramEnd"/>
      <w:r w:rsidRPr="005B4EA2">
        <w:rPr>
          <w:rFonts w:ascii="標楷體" w:eastAsia="標楷體" w:hAnsi="標楷體" w:hint="eastAsia"/>
          <w:color w:val="000000" w:themeColor="text1"/>
          <w:sz w:val="28"/>
        </w:rPr>
        <w:t>)，其屬自然人者，應自行另投保人身意外險</w:t>
      </w:r>
      <w:r w:rsidR="004E1BE7" w:rsidRPr="005B4EA2">
        <w:rPr>
          <w:rFonts w:ascii="標楷體" w:eastAsia="標楷體" w:hAnsi="標楷體" w:hint="eastAsia"/>
          <w:color w:val="000000" w:themeColor="text1"/>
          <w:sz w:val="28"/>
        </w:rPr>
        <w:t>：</w:t>
      </w:r>
    </w:p>
    <w:p w14:paraId="7B74F0E6" w14:textId="77777777" w:rsidR="002C190D" w:rsidRPr="005B4EA2" w:rsidRDefault="002C190D">
      <w:pPr>
        <w:pStyle w:val="23"/>
        <w:spacing w:before="0" w:line="400" w:lineRule="exact"/>
        <w:textDirection w:val="lrTb"/>
        <w:rPr>
          <w:rFonts w:ascii="標楷體" w:eastAsia="標楷體" w:hAnsi="標楷體"/>
          <w:color w:val="000000" w:themeColor="text1"/>
        </w:rPr>
      </w:pPr>
      <w:r w:rsidRPr="005B4EA2">
        <w:rPr>
          <w:rFonts w:ascii="標楷體" w:eastAsia="標楷體" w:hAnsi="標楷體" w:hint="eastAsia"/>
          <w:color w:val="000000" w:themeColor="text1"/>
        </w:rPr>
        <w:t>□專業責任險。包括因業務疏漏、錯誤或過失，違反業務上之義務，致機關或其他第三人受有之損失。</w:t>
      </w:r>
    </w:p>
    <w:p w14:paraId="504AACB4" w14:textId="6C5DB3DB" w:rsidR="002C190D" w:rsidRPr="005B4EA2" w:rsidRDefault="00A238CF">
      <w:pPr>
        <w:spacing w:line="400" w:lineRule="exact"/>
        <w:ind w:left="1135" w:hanging="284"/>
        <w:jc w:val="both"/>
        <w:rPr>
          <w:rFonts w:ascii="標楷體" w:eastAsia="標楷體" w:hAnsi="標楷體"/>
          <w:color w:val="000000" w:themeColor="text1"/>
          <w:sz w:val="28"/>
        </w:rPr>
      </w:pPr>
      <w:r>
        <w:rPr>
          <w:rFonts w:ascii="標楷體" w:eastAsia="標楷體" w:hAnsi="標楷體" w:hint="eastAsia"/>
          <w:color w:val="000000" w:themeColor="text1"/>
          <w:sz w:val="28"/>
        </w:rPr>
        <w:t>■</w:t>
      </w:r>
      <w:r w:rsidR="002C190D" w:rsidRPr="005B4EA2">
        <w:rPr>
          <w:rFonts w:ascii="標楷體" w:eastAsia="標楷體" w:hAnsi="標楷體" w:hint="eastAsia"/>
          <w:color w:val="000000" w:themeColor="text1"/>
          <w:sz w:val="28"/>
        </w:rPr>
        <w:t>雇主意外責任險</w:t>
      </w:r>
      <w:r w:rsidR="00F42FFA" w:rsidRPr="005B4EA2">
        <w:rPr>
          <w:rFonts w:ascii="標楷體" w:eastAsia="標楷體" w:hAnsi="標楷體" w:hint="eastAsia"/>
          <w:color w:val="000000" w:themeColor="text1"/>
          <w:sz w:val="28"/>
        </w:rPr>
        <w:t>（履約標的涉派駐勞工者</w:t>
      </w:r>
      <w:r w:rsidR="004E1BE7" w:rsidRPr="005B4EA2">
        <w:rPr>
          <w:rFonts w:ascii="標楷體" w:eastAsia="標楷體" w:hAnsi="標楷體" w:hint="eastAsia"/>
          <w:color w:val="000000" w:themeColor="text1"/>
          <w:sz w:val="28"/>
        </w:rPr>
        <w:t>，</w:t>
      </w:r>
      <w:r w:rsidR="00072030" w:rsidRPr="005B4EA2">
        <w:rPr>
          <w:rFonts w:ascii="標楷體" w:eastAsia="標楷體" w:hAnsi="標楷體" w:hint="eastAsia"/>
          <w:color w:val="000000" w:themeColor="text1"/>
          <w:sz w:val="28"/>
        </w:rPr>
        <w:t>應</w:t>
      </w:r>
      <w:r w:rsidR="00F42FFA" w:rsidRPr="005B4EA2">
        <w:rPr>
          <w:rFonts w:ascii="標楷體" w:eastAsia="標楷體" w:hAnsi="標楷體" w:hint="eastAsia"/>
          <w:color w:val="000000" w:themeColor="text1"/>
          <w:sz w:val="28"/>
        </w:rPr>
        <w:t>擇定）</w:t>
      </w:r>
      <w:r w:rsidR="002C190D" w:rsidRPr="005B4EA2">
        <w:rPr>
          <w:rFonts w:ascii="標楷體" w:eastAsia="標楷體" w:hAnsi="標楷體" w:hint="eastAsia"/>
          <w:color w:val="000000" w:themeColor="text1"/>
          <w:sz w:val="28"/>
        </w:rPr>
        <w:t>。</w:t>
      </w:r>
    </w:p>
    <w:p w14:paraId="5BD046B0" w14:textId="77777777" w:rsidR="004E1BE7" w:rsidRPr="005B4EA2" w:rsidRDefault="004E1BE7"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□公共意外責任險（履約標的涉舉辦活動者，建議擇定）。</w:t>
      </w:r>
    </w:p>
    <w:p w14:paraId="6034AAD9" w14:textId="77777777" w:rsidR="0075121F" w:rsidRPr="005B4EA2" w:rsidRDefault="0075121F"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□營</w:t>
      </w:r>
      <w:proofErr w:type="gramStart"/>
      <w:r w:rsidRPr="005B4EA2">
        <w:rPr>
          <w:rFonts w:ascii="標楷體" w:eastAsia="標楷體" w:hAnsi="標楷體" w:hint="eastAsia"/>
          <w:color w:val="000000" w:themeColor="text1"/>
          <w:sz w:val="28"/>
        </w:rPr>
        <w:t>繕</w:t>
      </w:r>
      <w:proofErr w:type="gramEnd"/>
      <w:r w:rsidRPr="005B4EA2">
        <w:rPr>
          <w:rFonts w:ascii="標楷體" w:eastAsia="標楷體" w:hAnsi="標楷體" w:hint="eastAsia"/>
          <w:color w:val="000000" w:themeColor="text1"/>
          <w:sz w:val="28"/>
        </w:rPr>
        <w:t>承包人意外責任險（履約標的</w:t>
      </w:r>
      <w:r w:rsidR="003E2AD2" w:rsidRPr="005B4EA2">
        <w:rPr>
          <w:rFonts w:ascii="標楷體" w:eastAsia="標楷體" w:hAnsi="標楷體" w:hint="eastAsia"/>
          <w:color w:val="000000" w:themeColor="text1"/>
          <w:sz w:val="28"/>
        </w:rPr>
        <w:t>之一部分</w:t>
      </w:r>
      <w:r w:rsidRPr="005B4EA2">
        <w:rPr>
          <w:rFonts w:ascii="標楷體" w:eastAsia="標楷體" w:hAnsi="標楷體" w:hint="eastAsia"/>
          <w:color w:val="000000" w:themeColor="text1"/>
          <w:sz w:val="28"/>
        </w:rPr>
        <w:t>涉工程者，建議擇定）。</w:t>
      </w:r>
    </w:p>
    <w:p w14:paraId="5F8B29A9" w14:textId="77777777" w:rsidR="004E1BE7" w:rsidRPr="005B4EA2" w:rsidRDefault="004E1BE7"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□旅行</w:t>
      </w:r>
      <w:r w:rsidR="0075121F" w:rsidRPr="005B4EA2">
        <w:rPr>
          <w:rFonts w:ascii="標楷體" w:eastAsia="標楷體" w:hAnsi="標楷體" w:hint="eastAsia"/>
          <w:color w:val="000000" w:themeColor="text1"/>
          <w:sz w:val="28"/>
        </w:rPr>
        <w:t>業責任保險（履約標的涉旅行社安排活動者，建議擇定）</w:t>
      </w:r>
      <w:r w:rsidRPr="005B4EA2">
        <w:rPr>
          <w:rFonts w:ascii="標楷體" w:eastAsia="標楷體" w:hAnsi="標楷體" w:hint="eastAsia"/>
          <w:color w:val="000000" w:themeColor="text1"/>
          <w:sz w:val="28"/>
        </w:rPr>
        <w:t>。</w:t>
      </w:r>
    </w:p>
    <w:p w14:paraId="78CA28A2" w14:textId="77777777" w:rsidR="002C190D" w:rsidRPr="005B4EA2" w:rsidRDefault="002C190D">
      <w:pPr>
        <w:spacing w:line="400" w:lineRule="exact"/>
        <w:ind w:left="1135" w:hanging="284"/>
        <w:jc w:val="both"/>
        <w:rPr>
          <w:rFonts w:ascii="標楷體" w:eastAsia="標楷體" w:hAnsi="標楷體"/>
          <w:color w:val="000000" w:themeColor="text1"/>
          <w:sz w:val="28"/>
          <w:u w:val="single"/>
        </w:rPr>
      </w:pPr>
      <w:r w:rsidRPr="005B4EA2">
        <w:rPr>
          <w:rFonts w:ascii="標楷體" w:eastAsia="標楷體" w:hAnsi="標楷體" w:hint="eastAsia"/>
          <w:color w:val="000000" w:themeColor="text1"/>
          <w:sz w:val="28"/>
        </w:rPr>
        <w:t>□其他：</w:t>
      </w:r>
      <w:r w:rsidRPr="005B4EA2">
        <w:rPr>
          <w:rFonts w:ascii="標楷體" w:eastAsia="標楷體" w:hAnsi="標楷體" w:hint="eastAsia"/>
          <w:color w:val="000000" w:themeColor="text1"/>
          <w:sz w:val="28"/>
          <w:u w:val="single"/>
        </w:rPr>
        <w:t xml:space="preserve">                       。</w:t>
      </w:r>
    </w:p>
    <w:p w14:paraId="7E85D2CC" w14:textId="77777777" w:rsidR="002C190D" w:rsidRPr="005B4EA2" w:rsidRDefault="002C190D">
      <w:pPr>
        <w:spacing w:line="400" w:lineRule="exact"/>
        <w:ind w:left="568" w:hanging="284"/>
        <w:jc w:val="both"/>
        <w:rPr>
          <w:rFonts w:ascii="標楷體" w:eastAsia="標楷體"/>
          <w:color w:val="000000" w:themeColor="text1"/>
          <w:sz w:val="28"/>
        </w:rPr>
      </w:pPr>
      <w:r w:rsidRPr="005B4EA2">
        <w:rPr>
          <w:rFonts w:ascii="標楷體" w:eastAsia="標楷體" w:hint="eastAsia"/>
          <w:color w:val="000000" w:themeColor="text1"/>
          <w:sz w:val="28"/>
        </w:rPr>
        <w:t>(二)廠商依前款辦理之保險，其內容如下(由機關視保險性質擇定或調整後於招標時載明)：</w:t>
      </w:r>
    </w:p>
    <w:p w14:paraId="6EF4D75D" w14:textId="77777777" w:rsidR="002C190D" w:rsidRPr="005B4EA2" w:rsidRDefault="00E74CDC">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2C190D" w:rsidRPr="005B4EA2">
        <w:rPr>
          <w:rFonts w:ascii="標楷體" w:eastAsia="標楷體" w:hint="eastAsia"/>
          <w:color w:val="000000" w:themeColor="text1"/>
          <w:sz w:val="28"/>
        </w:rPr>
        <w:t>.被保險人：以廠商為被保險人。</w:t>
      </w:r>
    </w:p>
    <w:p w14:paraId="41F70358" w14:textId="77777777" w:rsidR="002C190D" w:rsidRPr="005B4EA2" w:rsidRDefault="00E74CDC">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2C190D" w:rsidRPr="005B4EA2">
        <w:rPr>
          <w:rFonts w:ascii="標楷體" w:eastAsia="標楷體" w:hint="eastAsia"/>
          <w:color w:val="000000" w:themeColor="text1"/>
          <w:sz w:val="28"/>
        </w:rPr>
        <w:t>.保險金額：</w:t>
      </w:r>
    </w:p>
    <w:p w14:paraId="3C482AD9" w14:textId="77777777" w:rsidR="00E74CDC" w:rsidRPr="005B4EA2" w:rsidRDefault="009E5C42" w:rsidP="00E74CD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(1)專業責任險：</w:t>
      </w:r>
      <w:r w:rsidR="005172D5" w:rsidRPr="005B4EA2">
        <w:rPr>
          <w:rFonts w:ascii="標楷體" w:eastAsia="標楷體" w:hint="eastAsia"/>
          <w:color w:val="000000" w:themeColor="text1"/>
          <w:sz w:val="28"/>
        </w:rPr>
        <w:t>（由機關</w:t>
      </w:r>
      <w:r w:rsidR="004E1BE7" w:rsidRPr="005B4EA2">
        <w:rPr>
          <w:rFonts w:ascii="標楷體" w:eastAsia="標楷體" w:hint="eastAsia"/>
          <w:color w:val="000000" w:themeColor="text1"/>
          <w:sz w:val="28"/>
        </w:rPr>
        <w:t>依個案特性、規模、風險</w:t>
      </w:r>
      <w:r w:rsidR="005172D5" w:rsidRPr="005B4EA2">
        <w:rPr>
          <w:rFonts w:ascii="標楷體" w:eastAsia="標楷體" w:hint="eastAsia"/>
          <w:color w:val="000000" w:themeColor="text1"/>
          <w:sz w:val="28"/>
        </w:rPr>
        <w:t>於招標時載明）</w:t>
      </w:r>
    </w:p>
    <w:p w14:paraId="37A0A58B"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w:t>
      </w:r>
    </w:p>
    <w:p w14:paraId="28FB8FC0"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□契約價金總額之__</w:t>
      </w:r>
      <w:proofErr w:type="gramStart"/>
      <w:r w:rsidRPr="005B4EA2">
        <w:rPr>
          <w:rFonts w:ascii="標楷體" w:eastAsia="標楷體" w:hint="eastAsia"/>
          <w:color w:val="000000" w:themeColor="text1"/>
          <w:sz w:val="28"/>
        </w:rPr>
        <w:t>倍</w:t>
      </w:r>
      <w:proofErr w:type="gramEnd"/>
      <w:r w:rsidRPr="005B4EA2">
        <w:rPr>
          <w:rFonts w:ascii="標楷體" w:eastAsia="標楷體" w:hint="eastAsia"/>
          <w:color w:val="000000" w:themeColor="text1"/>
          <w:sz w:val="28"/>
        </w:rPr>
        <w:t>。</w:t>
      </w:r>
    </w:p>
    <w:p w14:paraId="55C692D0"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□契約價金總額之__%。</w:t>
      </w:r>
    </w:p>
    <w:p w14:paraId="3DFB1C24"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□固定金額__元。</w:t>
      </w:r>
    </w:p>
    <w:p w14:paraId="65735E1A" w14:textId="77777777" w:rsidR="009E5C42" w:rsidRPr="005B4EA2" w:rsidRDefault="009E5C42" w:rsidP="00E74CD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(2)雇主意外責任險：（由機關於招標時載明最低投保金額，不得為無限制）</w:t>
      </w:r>
    </w:p>
    <w:p w14:paraId="15EE0129" w14:textId="36558A07" w:rsidR="009E5C42" w:rsidRPr="005B4EA2" w:rsidRDefault="0077787C"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009E5C42" w:rsidRPr="005B4EA2">
        <w:rPr>
          <w:rFonts w:ascii="標楷體" w:eastAsia="標楷體" w:hint="eastAsia"/>
          <w:color w:val="000000" w:themeColor="text1"/>
          <w:sz w:val="28"/>
        </w:rPr>
        <w:t>每一個人體傷或死亡：</w:t>
      </w:r>
      <w:r w:rsidR="00A238CF">
        <w:rPr>
          <w:rFonts w:ascii="標楷體" w:eastAsia="標楷體" w:hint="eastAsia"/>
          <w:color w:val="000000" w:themeColor="text1"/>
          <w:sz w:val="28"/>
        </w:rPr>
        <w:t>300萬</w:t>
      </w:r>
      <w:r w:rsidR="009E5C42" w:rsidRPr="005B4EA2">
        <w:rPr>
          <w:rFonts w:ascii="標楷體" w:eastAsia="標楷體" w:hint="eastAsia"/>
          <w:color w:val="000000" w:themeColor="text1"/>
          <w:sz w:val="28"/>
        </w:rPr>
        <w:t>元。</w:t>
      </w:r>
    </w:p>
    <w:p w14:paraId="66AF4315" w14:textId="30FCE4BC" w:rsidR="009E5C42" w:rsidRPr="005B4EA2" w:rsidRDefault="0077787C"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009E5C42" w:rsidRPr="005B4EA2">
        <w:rPr>
          <w:rFonts w:ascii="標楷體" w:eastAsia="標楷體" w:hint="eastAsia"/>
          <w:color w:val="000000" w:themeColor="text1"/>
          <w:sz w:val="28"/>
        </w:rPr>
        <w:t>每一事故體傷或死亡：</w:t>
      </w:r>
      <w:r w:rsidR="00A238CF">
        <w:rPr>
          <w:rFonts w:ascii="標楷體" w:eastAsia="標楷體" w:hint="eastAsia"/>
          <w:color w:val="000000" w:themeColor="text1"/>
          <w:sz w:val="28"/>
        </w:rPr>
        <w:t>3000萬</w:t>
      </w:r>
      <w:r w:rsidR="009E5C42" w:rsidRPr="005B4EA2">
        <w:rPr>
          <w:rFonts w:ascii="標楷體" w:eastAsia="標楷體" w:hint="eastAsia"/>
          <w:color w:val="000000" w:themeColor="text1"/>
          <w:sz w:val="28"/>
        </w:rPr>
        <w:t>元。</w:t>
      </w:r>
    </w:p>
    <w:p w14:paraId="6CAD5784" w14:textId="6A73619E" w:rsidR="009E5C42" w:rsidRPr="005B4EA2" w:rsidRDefault="009E5C42"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w:t>
      </w:r>
      <w:r w:rsidR="00A238CF">
        <w:rPr>
          <w:rFonts w:ascii="標楷體" w:eastAsia="標楷體" w:hint="eastAsia"/>
          <w:color w:val="000000" w:themeColor="text1"/>
          <w:sz w:val="28"/>
        </w:rPr>
        <w:t>3000萬</w:t>
      </w:r>
      <w:r w:rsidR="00A238CF" w:rsidRPr="005B4EA2">
        <w:rPr>
          <w:rFonts w:ascii="標楷體" w:eastAsia="標楷體" w:hint="eastAsia"/>
          <w:color w:val="000000" w:themeColor="text1"/>
          <w:sz w:val="28"/>
        </w:rPr>
        <w:t>元。</w:t>
      </w:r>
    </w:p>
    <w:p w14:paraId="51034974" w14:textId="77777777" w:rsidR="00594A02" w:rsidRPr="005B4EA2" w:rsidRDefault="00594A02" w:rsidP="009E5C42">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(3)公共意外責任險：（由機關於招標時載明最低投保金額，不得為無限制）</w:t>
      </w:r>
    </w:p>
    <w:p w14:paraId="0625D391"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每一個人體傷或死亡：______元。</w:t>
      </w:r>
    </w:p>
    <w:p w14:paraId="74320EC8"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每一事故體傷或死亡：______元。</w:t>
      </w:r>
    </w:p>
    <w:p w14:paraId="3F6DF5D5"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每一意外事故財損：______元。</w:t>
      </w:r>
    </w:p>
    <w:p w14:paraId="787CCADC"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4</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保險期間內最高累積責任：______元。</w:t>
      </w:r>
    </w:p>
    <w:p w14:paraId="667F5BFF" w14:textId="77777777" w:rsidR="0075121F" w:rsidRPr="005B4EA2" w:rsidRDefault="0075121F" w:rsidP="0075121F">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(4)營</w:t>
      </w:r>
      <w:proofErr w:type="gramStart"/>
      <w:r w:rsidRPr="005B4EA2">
        <w:rPr>
          <w:rFonts w:ascii="標楷體" w:eastAsia="標楷體" w:hint="eastAsia"/>
          <w:color w:val="000000" w:themeColor="text1"/>
          <w:sz w:val="28"/>
        </w:rPr>
        <w:t>繕</w:t>
      </w:r>
      <w:proofErr w:type="gramEnd"/>
      <w:r w:rsidRPr="005B4EA2">
        <w:rPr>
          <w:rFonts w:ascii="標楷體" w:eastAsia="標楷體" w:hint="eastAsia"/>
          <w:color w:val="000000" w:themeColor="text1"/>
          <w:sz w:val="28"/>
        </w:rPr>
        <w:t>承包人意外責任險：（由機關於招標時載明最低投保金額，不得為無限制）</w:t>
      </w:r>
    </w:p>
    <w:p w14:paraId="3EF92C10"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每一個人體傷或死亡：______元。</w:t>
      </w:r>
    </w:p>
    <w:p w14:paraId="781C4743"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每一事故體傷或死亡：______元。</w:t>
      </w:r>
    </w:p>
    <w:p w14:paraId="6FE6D34B"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每一意外事故財損：______元。</w:t>
      </w:r>
    </w:p>
    <w:p w14:paraId="0544CB20"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4</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保險期間內最高累積責任：______元。</w:t>
      </w:r>
    </w:p>
    <w:p w14:paraId="3B314D3D" w14:textId="77777777" w:rsidR="0075121F" w:rsidRPr="005B4EA2" w:rsidRDefault="0075121F" w:rsidP="0075121F">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(5)旅行業責任保險：每一個人體傷或死亡：______元（由機關於招</w:t>
      </w:r>
      <w:r w:rsidRPr="005B4EA2">
        <w:rPr>
          <w:rFonts w:ascii="標楷體" w:eastAsia="標楷體" w:hint="eastAsia"/>
          <w:color w:val="000000" w:themeColor="text1"/>
          <w:sz w:val="28"/>
        </w:rPr>
        <w:lastRenderedPageBreak/>
        <w:t>標時載明最低投保金額，不得為無限制）。</w:t>
      </w:r>
    </w:p>
    <w:p w14:paraId="6D6CE2FE" w14:textId="77777777" w:rsidR="00E74CDC" w:rsidRPr="005B4EA2" w:rsidRDefault="009E5C42" w:rsidP="009E5C42">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w:t>
      </w:r>
      <w:r w:rsidR="004E5A4C" w:rsidRPr="005B4EA2">
        <w:rPr>
          <w:rFonts w:ascii="標楷體" w:eastAsia="標楷體" w:hint="eastAsia"/>
          <w:color w:val="000000" w:themeColor="text1"/>
          <w:sz w:val="28"/>
        </w:rPr>
        <w:t>6</w:t>
      </w:r>
      <w:r w:rsidRPr="005B4EA2">
        <w:rPr>
          <w:rFonts w:ascii="標楷體" w:eastAsia="標楷體" w:hint="eastAsia"/>
          <w:color w:val="000000" w:themeColor="text1"/>
          <w:sz w:val="28"/>
        </w:rPr>
        <w:t>)其他保險種類：__________________</w:t>
      </w:r>
      <w:r w:rsidR="00F14EC4" w:rsidRPr="005B4EA2">
        <w:rPr>
          <w:rFonts w:ascii="標楷體" w:eastAsia="標楷體" w:hint="eastAsia"/>
          <w:color w:val="000000" w:themeColor="text1"/>
          <w:sz w:val="28"/>
        </w:rPr>
        <w:t>(請參考上述內容敘明)</w:t>
      </w:r>
      <w:r w:rsidRPr="005B4EA2">
        <w:rPr>
          <w:rFonts w:ascii="標楷體" w:eastAsia="標楷體" w:hint="eastAsia"/>
          <w:color w:val="000000" w:themeColor="text1"/>
          <w:sz w:val="28"/>
        </w:rPr>
        <w:t>。</w:t>
      </w:r>
    </w:p>
    <w:p w14:paraId="054D0F35" w14:textId="77777777" w:rsidR="002C190D" w:rsidRPr="005B4EA2" w:rsidRDefault="009E5C42">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3</w:t>
      </w:r>
      <w:r w:rsidR="002C190D" w:rsidRPr="005B4EA2">
        <w:rPr>
          <w:rFonts w:ascii="標楷體" w:eastAsia="標楷體" w:hint="eastAsia"/>
          <w:color w:val="000000" w:themeColor="text1"/>
          <w:sz w:val="28"/>
        </w:rPr>
        <w:t>.每一事故之</w:t>
      </w:r>
      <w:r w:rsidRPr="005B4EA2">
        <w:rPr>
          <w:rFonts w:ascii="標楷體" w:eastAsia="標楷體" w:hint="eastAsia"/>
          <w:color w:val="000000" w:themeColor="text1"/>
          <w:sz w:val="28"/>
        </w:rPr>
        <w:t>廠商</w:t>
      </w:r>
      <w:r w:rsidR="002C190D" w:rsidRPr="005B4EA2">
        <w:rPr>
          <w:rFonts w:ascii="標楷體" w:eastAsia="標楷體" w:hint="eastAsia"/>
          <w:color w:val="000000" w:themeColor="text1"/>
          <w:sz w:val="28"/>
        </w:rPr>
        <w:t>自負額上限：(由機關於招標時載明)</w:t>
      </w:r>
    </w:p>
    <w:p w14:paraId="784D0B23"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(1)專業責任險：______元。</w:t>
      </w:r>
    </w:p>
    <w:p w14:paraId="3EB14855"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(2)雇主意外責任險：______元。</w:t>
      </w:r>
    </w:p>
    <w:p w14:paraId="3230C038"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(3)公共意外責任險：______元。</w:t>
      </w:r>
    </w:p>
    <w:p w14:paraId="134AE7EF"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(4)營</w:t>
      </w:r>
      <w:proofErr w:type="gramStart"/>
      <w:r w:rsidRPr="005B4EA2">
        <w:rPr>
          <w:rFonts w:ascii="標楷體" w:eastAsia="標楷體" w:hint="eastAsia"/>
          <w:color w:val="000000" w:themeColor="text1"/>
          <w:sz w:val="28"/>
        </w:rPr>
        <w:t>繕</w:t>
      </w:r>
      <w:proofErr w:type="gramEnd"/>
      <w:r w:rsidRPr="005B4EA2">
        <w:rPr>
          <w:rFonts w:ascii="標楷體" w:eastAsia="標楷體" w:hint="eastAsia"/>
          <w:color w:val="000000" w:themeColor="text1"/>
          <w:sz w:val="28"/>
        </w:rPr>
        <w:t>承包人意外責任險：</w:t>
      </w:r>
      <w:r w:rsidR="003E2AD2" w:rsidRPr="005B4EA2">
        <w:rPr>
          <w:rFonts w:ascii="標楷體" w:eastAsia="標楷體" w:hint="eastAsia"/>
          <w:color w:val="000000" w:themeColor="text1"/>
          <w:sz w:val="28"/>
        </w:rPr>
        <w:t>______元</w:t>
      </w:r>
      <w:r w:rsidRPr="005B4EA2">
        <w:rPr>
          <w:rFonts w:ascii="標楷體" w:eastAsia="標楷體" w:hint="eastAsia"/>
          <w:color w:val="000000" w:themeColor="text1"/>
          <w:sz w:val="28"/>
        </w:rPr>
        <w:t>。</w:t>
      </w:r>
    </w:p>
    <w:p w14:paraId="3BB06928"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(5)旅行業責任保險：</w:t>
      </w:r>
      <w:r w:rsidR="003E2AD2" w:rsidRPr="005B4EA2">
        <w:rPr>
          <w:rFonts w:ascii="標楷體" w:eastAsia="標楷體" w:hint="eastAsia"/>
          <w:color w:val="000000" w:themeColor="text1"/>
          <w:sz w:val="28"/>
        </w:rPr>
        <w:t>______元</w:t>
      </w:r>
      <w:r w:rsidRPr="005B4EA2">
        <w:rPr>
          <w:rFonts w:ascii="標楷體" w:eastAsia="標楷體" w:hint="eastAsia"/>
          <w:color w:val="000000" w:themeColor="text1"/>
          <w:sz w:val="28"/>
        </w:rPr>
        <w:t>。</w:t>
      </w:r>
    </w:p>
    <w:p w14:paraId="79BEF93F" w14:textId="77777777" w:rsidR="003E2AD2"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(6)其他保險種類：__________________。</w:t>
      </w:r>
    </w:p>
    <w:p w14:paraId="2E6CDE4C" w14:textId="77777777" w:rsidR="002C190D" w:rsidRPr="005B4EA2" w:rsidRDefault="00DD1929">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w:t>
      </w:r>
      <w:r w:rsidR="002C190D" w:rsidRPr="005B4EA2">
        <w:rPr>
          <w:rFonts w:ascii="標楷體" w:eastAsia="標楷體" w:hint="eastAsia"/>
          <w:color w:val="000000" w:themeColor="text1"/>
          <w:sz w:val="28"/>
        </w:rPr>
        <w:t>.保險期間：自</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起至□契約所定履約期限之日止；□_________之日止(由招標機關載明)，有延期或遲延履約者，保險期間比照順延。</w:t>
      </w:r>
    </w:p>
    <w:p w14:paraId="2198DF8E" w14:textId="77777777" w:rsidR="002C190D" w:rsidRPr="005B4EA2" w:rsidRDefault="00DD1929">
      <w:pPr>
        <w:spacing w:line="400" w:lineRule="exact"/>
        <w:ind w:left="1135" w:rightChars="10" w:right="24" w:hanging="284"/>
        <w:jc w:val="both"/>
        <w:rPr>
          <w:rFonts w:ascii="標楷體" w:eastAsia="標楷體" w:hAnsi="標楷體"/>
          <w:color w:val="000000" w:themeColor="text1"/>
          <w:sz w:val="28"/>
        </w:rPr>
      </w:pPr>
      <w:r w:rsidRPr="005B4EA2">
        <w:rPr>
          <w:rFonts w:ascii="標楷體" w:eastAsia="標楷體" w:hint="eastAsia"/>
          <w:color w:val="000000" w:themeColor="text1"/>
          <w:sz w:val="28"/>
        </w:rPr>
        <w:t>5</w:t>
      </w:r>
      <w:r w:rsidR="002C190D" w:rsidRPr="005B4EA2">
        <w:rPr>
          <w:rFonts w:ascii="標楷體" w:eastAsia="標楷體" w:hint="eastAsia"/>
          <w:color w:val="000000" w:themeColor="text1"/>
          <w:sz w:val="28"/>
        </w:rPr>
        <w:t>.</w:t>
      </w:r>
      <w:r w:rsidR="002C190D" w:rsidRPr="005B4EA2">
        <w:rPr>
          <w:rFonts w:ascii="標楷體" w:eastAsia="標楷體" w:hAnsi="標楷體" w:hint="eastAsia"/>
          <w:color w:val="000000" w:themeColor="text1"/>
          <w:sz w:val="28"/>
        </w:rPr>
        <w:t>保險契約之變更</w:t>
      </w:r>
      <w:r w:rsidR="004E5A4C" w:rsidRPr="005B4EA2">
        <w:rPr>
          <w:rFonts w:ascii="標楷體" w:eastAsia="標楷體" w:hAnsi="標楷體" w:hint="eastAsia"/>
          <w:color w:val="000000" w:themeColor="text1"/>
          <w:sz w:val="28"/>
        </w:rPr>
        <w:t>、效力暫停</w:t>
      </w:r>
      <w:r w:rsidR="002C190D" w:rsidRPr="005B4EA2">
        <w:rPr>
          <w:rFonts w:ascii="標楷體" w:eastAsia="標楷體" w:hAnsi="標楷體" w:hint="eastAsia"/>
          <w:color w:val="000000" w:themeColor="text1"/>
          <w:sz w:val="28"/>
        </w:rPr>
        <w:t>或終止，</w:t>
      </w:r>
      <w:r w:rsidR="004E5A4C" w:rsidRPr="005B4EA2">
        <w:rPr>
          <w:rFonts w:ascii="標楷體" w:eastAsia="標楷體" w:hAnsi="標楷體" w:hint="eastAsia"/>
          <w:color w:val="000000" w:themeColor="text1"/>
          <w:sz w:val="28"/>
        </w:rPr>
        <w:t>應經機關之書面同意。任何未經機關同意之保險(契約)批單，</w:t>
      </w:r>
      <w:r w:rsidR="00E74CDC" w:rsidRPr="005B4EA2">
        <w:rPr>
          <w:rFonts w:ascii="標楷體" w:eastAsia="標楷體" w:hAnsi="標楷體" w:hint="eastAsia"/>
          <w:color w:val="000000" w:themeColor="text1"/>
          <w:sz w:val="28"/>
        </w:rPr>
        <w:t>如致損失或損害賠償，由廠商負擔</w:t>
      </w:r>
      <w:r w:rsidR="002C190D" w:rsidRPr="005B4EA2">
        <w:rPr>
          <w:rFonts w:ascii="標楷體" w:eastAsia="標楷體" w:hAnsi="標楷體" w:hint="eastAsia"/>
          <w:color w:val="000000" w:themeColor="text1"/>
          <w:sz w:val="28"/>
        </w:rPr>
        <w:t>。</w:t>
      </w:r>
    </w:p>
    <w:p w14:paraId="00C50B2E" w14:textId="77777777" w:rsidR="002C190D" w:rsidRPr="005B4EA2" w:rsidRDefault="00DD1929">
      <w:pPr>
        <w:spacing w:line="400" w:lineRule="exact"/>
        <w:ind w:left="1135" w:rightChars="10" w:right="24"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6</w:t>
      </w:r>
      <w:r w:rsidR="002C190D" w:rsidRPr="005B4EA2">
        <w:rPr>
          <w:rFonts w:ascii="標楷體" w:eastAsia="標楷體" w:hAnsi="標楷體" w:hint="eastAsia"/>
          <w:color w:val="000000" w:themeColor="text1"/>
          <w:sz w:val="28"/>
        </w:rPr>
        <w:t>.其他：</w:t>
      </w:r>
    </w:p>
    <w:p w14:paraId="224A86DB" w14:textId="77777777" w:rsidR="002C190D" w:rsidRPr="005B4EA2" w:rsidRDefault="002C190D">
      <w:pPr>
        <w:spacing w:line="400" w:lineRule="exact"/>
        <w:ind w:left="851" w:hanging="567"/>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(三)保險單記載契約規定以外之不保事項者，其風險及可能之賠償由廠商負擔。</w:t>
      </w:r>
    </w:p>
    <w:p w14:paraId="20243A4E"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(四)廠商向保險人索賠所費時間，不得據以請求延長履約期限。</w:t>
      </w:r>
    </w:p>
    <w:p w14:paraId="28DD90E6"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w:t>
      </w:r>
      <w:r w:rsidRPr="005B4EA2">
        <w:rPr>
          <w:rFonts w:ascii="標楷體" w:eastAsia="標楷體" w:hint="eastAsia"/>
          <w:color w:val="000000" w:themeColor="text1"/>
          <w:spacing w:val="-4"/>
          <w:sz w:val="28"/>
        </w:rPr>
        <w:t>廠商未依契約規定辦理保險、保險範圍不足或未能自保險人獲得足額理賠者，其損失或損害賠償，由廠商負擔。</w:t>
      </w:r>
    </w:p>
    <w:p w14:paraId="570C9F7B" w14:textId="77777777" w:rsidR="002C190D" w:rsidRPr="005B4EA2" w:rsidRDefault="002C190D">
      <w:pPr>
        <w:spacing w:line="400" w:lineRule="exact"/>
        <w:ind w:left="851" w:hanging="567"/>
        <w:jc w:val="both"/>
        <w:rPr>
          <w:rFonts w:ascii="標楷體" w:eastAsia="標楷體"/>
          <w:color w:val="000000" w:themeColor="text1"/>
          <w:spacing w:val="-8"/>
          <w:sz w:val="28"/>
        </w:rPr>
      </w:pPr>
      <w:r w:rsidRPr="005B4EA2">
        <w:rPr>
          <w:rFonts w:ascii="標楷體" w:eastAsia="標楷體" w:hint="eastAsia"/>
          <w:color w:val="000000" w:themeColor="text1"/>
          <w:sz w:val="28"/>
        </w:rPr>
        <w:t>(六)保險單正本</w:t>
      </w:r>
      <w:r w:rsidR="00B86F6C" w:rsidRPr="005B4EA2">
        <w:rPr>
          <w:rFonts w:ascii="標楷體" w:eastAsia="標楷體" w:hint="eastAsia"/>
          <w:color w:val="000000" w:themeColor="text1"/>
          <w:sz w:val="28"/>
        </w:rPr>
        <w:t>或保險機構出具之保險證明</w:t>
      </w:r>
      <w:r w:rsidRPr="005B4EA2">
        <w:rPr>
          <w:rFonts w:ascii="標楷體" w:eastAsia="標楷體" w:hint="eastAsia"/>
          <w:color w:val="000000" w:themeColor="text1"/>
          <w:sz w:val="28"/>
        </w:rPr>
        <w:t>1份及繳費收據副本1份</w:t>
      </w:r>
      <w:r w:rsidR="00B86F6C" w:rsidRPr="005B4EA2">
        <w:rPr>
          <w:rFonts w:ascii="標楷體" w:eastAsia="標楷體" w:hint="eastAsia"/>
          <w:color w:val="000000" w:themeColor="text1"/>
          <w:sz w:val="28"/>
        </w:rPr>
        <w:t>，</w:t>
      </w:r>
      <w:r w:rsidRPr="005B4EA2">
        <w:rPr>
          <w:rFonts w:ascii="標楷體" w:eastAsia="標楷體" w:hint="eastAsia"/>
          <w:color w:val="000000" w:themeColor="text1"/>
          <w:sz w:val="28"/>
        </w:rPr>
        <w:t>應於辦妥保險後即交機關收執。</w:t>
      </w:r>
      <w:r w:rsidR="00B86F6C" w:rsidRPr="005B4EA2">
        <w:rPr>
          <w:rFonts w:ascii="標楷體" w:eastAsia="標楷體" w:hint="eastAsia"/>
          <w:color w:val="000000" w:themeColor="text1"/>
          <w:sz w:val="28"/>
        </w:rPr>
        <w:t>因不可歸責於廠商之</w:t>
      </w:r>
      <w:proofErr w:type="gramStart"/>
      <w:r w:rsidR="00B86F6C" w:rsidRPr="005B4EA2">
        <w:rPr>
          <w:rFonts w:ascii="標楷體" w:eastAsia="標楷體" w:hint="eastAsia"/>
          <w:color w:val="000000" w:themeColor="text1"/>
          <w:sz w:val="28"/>
        </w:rPr>
        <w:t>事由致須延長</w:t>
      </w:r>
      <w:proofErr w:type="gramEnd"/>
      <w:r w:rsidR="00B86F6C" w:rsidRPr="005B4EA2">
        <w:rPr>
          <w:rFonts w:ascii="標楷體" w:eastAsia="標楷體" w:hint="eastAsia"/>
          <w:color w:val="000000" w:themeColor="text1"/>
          <w:sz w:val="28"/>
        </w:rPr>
        <w:t>履約期限者，因而增加之保費，由契約雙方另行協議其合理之分擔方式；如因可歸責於機關之</w:t>
      </w:r>
      <w:proofErr w:type="gramStart"/>
      <w:r w:rsidR="00B86F6C" w:rsidRPr="005B4EA2">
        <w:rPr>
          <w:rFonts w:ascii="標楷體" w:eastAsia="標楷體" w:hint="eastAsia"/>
          <w:color w:val="000000" w:themeColor="text1"/>
          <w:sz w:val="28"/>
        </w:rPr>
        <w:t>事由致須延長</w:t>
      </w:r>
      <w:proofErr w:type="gramEnd"/>
      <w:r w:rsidR="00B86F6C" w:rsidRPr="005B4EA2">
        <w:rPr>
          <w:rFonts w:ascii="標楷體" w:eastAsia="標楷體" w:hint="eastAsia"/>
          <w:color w:val="000000" w:themeColor="text1"/>
          <w:sz w:val="28"/>
        </w:rPr>
        <w:t>履約期限者，因而增加之保費，由機關負擔。</w:t>
      </w:r>
    </w:p>
    <w:p w14:paraId="1A4F24AA" w14:textId="01198500"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w:t>
      </w:r>
      <w:r w:rsidR="00800432" w:rsidRPr="005B4EA2">
        <w:rPr>
          <w:rFonts w:ascii="標楷體" w:eastAsia="標楷體"/>
          <w:color w:val="000000" w:themeColor="text1"/>
          <w:sz w:val="28"/>
        </w:rPr>
        <w:t>廠商</w:t>
      </w:r>
      <w:r w:rsidR="00800432" w:rsidRPr="005B4EA2">
        <w:rPr>
          <w:rFonts w:ascii="標楷體" w:eastAsia="標楷體" w:hAnsi="標楷體"/>
          <w:color w:val="000000" w:themeColor="text1"/>
          <w:sz w:val="28"/>
        </w:rPr>
        <w:t>應依中華民國法規為其員工及車輛投保勞工保險、就業保險、勞工職業災害保險、全民健康保險及汽機車第三人責任險。其依法免投保勞工保險者，得以其他商業保險代之</w:t>
      </w:r>
      <w:r w:rsidRPr="005B4EA2">
        <w:rPr>
          <w:rFonts w:ascii="標楷體" w:eastAsia="標楷體" w:hint="eastAsia"/>
          <w:color w:val="000000" w:themeColor="text1"/>
          <w:sz w:val="28"/>
        </w:rPr>
        <w:t>。</w:t>
      </w:r>
    </w:p>
    <w:p w14:paraId="693E49FF" w14:textId="77777777" w:rsidR="00BE669D" w:rsidRPr="005B4EA2" w:rsidRDefault="00B86F6C" w:rsidP="00BE669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w:t>
      </w:r>
      <w:r w:rsidR="00BE669D" w:rsidRPr="005B4EA2">
        <w:rPr>
          <w:rFonts w:ascii="標楷體" w:eastAsia="標楷體" w:hint="eastAsia"/>
          <w:color w:val="000000" w:themeColor="text1"/>
          <w:sz w:val="28"/>
        </w:rPr>
        <w:t>依法非屬保險人可承保之保險範圍，或非因保費因素卻於國內無保險人願承保，且有保險公會書面佐證者，依第1條第7款辦理。</w:t>
      </w:r>
    </w:p>
    <w:p w14:paraId="15A9BD57" w14:textId="77777777" w:rsidR="00B86F6C" w:rsidRPr="005B4EA2" w:rsidRDefault="00BE669D" w:rsidP="00BE669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(九)</w:t>
      </w:r>
      <w:r w:rsidR="00B86F6C" w:rsidRPr="005B4EA2">
        <w:rPr>
          <w:rFonts w:ascii="標楷體" w:eastAsia="標楷體" w:hint="eastAsia"/>
          <w:color w:val="000000" w:themeColor="text1"/>
          <w:sz w:val="28"/>
        </w:rPr>
        <w:t>機關及</w:t>
      </w:r>
      <w:proofErr w:type="gramStart"/>
      <w:r w:rsidR="00B86F6C" w:rsidRPr="005B4EA2">
        <w:rPr>
          <w:rFonts w:ascii="標楷體" w:eastAsia="標楷體" w:hint="eastAsia"/>
          <w:color w:val="000000" w:themeColor="text1"/>
          <w:sz w:val="28"/>
        </w:rPr>
        <w:t>廠商均應避免</w:t>
      </w:r>
      <w:proofErr w:type="gramEnd"/>
      <w:r w:rsidR="00B86F6C" w:rsidRPr="005B4EA2">
        <w:rPr>
          <w:rFonts w:ascii="標楷體" w:eastAsia="標楷體" w:hint="eastAsia"/>
          <w:color w:val="000000" w:themeColor="text1"/>
          <w:sz w:val="28"/>
        </w:rPr>
        <w:t>發生採購法主管機關訂頒之「常見保險</w:t>
      </w:r>
      <w:proofErr w:type="gramStart"/>
      <w:r w:rsidR="00B86F6C" w:rsidRPr="005B4EA2">
        <w:rPr>
          <w:rFonts w:ascii="標楷體" w:eastAsia="標楷體" w:hint="eastAsia"/>
          <w:color w:val="000000" w:themeColor="text1"/>
          <w:sz w:val="28"/>
        </w:rPr>
        <w:t>錯誤及缺失</w:t>
      </w:r>
      <w:proofErr w:type="gramEnd"/>
      <w:r w:rsidR="00B86F6C" w:rsidRPr="005B4EA2">
        <w:rPr>
          <w:rFonts w:ascii="標楷體" w:eastAsia="標楷體" w:hint="eastAsia"/>
          <w:color w:val="000000" w:themeColor="text1"/>
          <w:sz w:val="28"/>
        </w:rPr>
        <w:t>態樣」所載情形。</w:t>
      </w:r>
    </w:p>
    <w:p w14:paraId="2BD17631" w14:textId="77777777" w:rsidR="007975D9" w:rsidRPr="005B4EA2" w:rsidRDefault="007975D9">
      <w:pPr>
        <w:spacing w:line="400" w:lineRule="exact"/>
        <w:ind w:left="851" w:hanging="567"/>
        <w:jc w:val="both"/>
        <w:rPr>
          <w:rFonts w:ascii="標楷體" w:eastAsia="標楷體"/>
          <w:color w:val="000000" w:themeColor="text1"/>
          <w:sz w:val="28"/>
          <w:u w:val="single"/>
        </w:rPr>
      </w:pPr>
    </w:p>
    <w:p w14:paraId="1DB00980"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第十一條  保證金</w:t>
      </w:r>
      <w:r w:rsidRPr="005B4EA2">
        <w:rPr>
          <w:rFonts w:ascii="標楷體" w:eastAsia="標楷體" w:hint="eastAsia"/>
          <w:color w:val="000000" w:themeColor="text1"/>
          <w:sz w:val="28"/>
        </w:rPr>
        <w:t>(由機關擇定後於招標時載明，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w:t>
      </w:r>
    </w:p>
    <w:p w14:paraId="056922DC"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)保證金之發還情形如下(由機關擇定後於招標時載明)：</w:t>
      </w:r>
    </w:p>
    <w:p w14:paraId="2D6AFD9B"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□預付款還款保證，依廠商已履約部分所占進度之比率遞減。</w:t>
      </w:r>
    </w:p>
    <w:p w14:paraId="7C8FF92C"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□預付款還款保證，依廠商已履約部分所占契約金額之比率遞減。</w:t>
      </w:r>
    </w:p>
    <w:p w14:paraId="3A571355"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□預付款還款保證，於驗收合格後一次發還。</w:t>
      </w:r>
    </w:p>
    <w:p w14:paraId="398D7195"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□履約保證金於履約驗收合格且無待解決事項後30日內發還。有分段或部分驗收情形者，得按比例分次發還。</w:t>
      </w:r>
    </w:p>
    <w:p w14:paraId="024B2278"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□履約保證金依履約進度分</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期平均發還。</w:t>
      </w:r>
    </w:p>
    <w:p w14:paraId="1776180F"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□履約保證金依履約進度分</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期發還，各期之條件及比率如下(由機關於招標時載明)：</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w:t>
      </w:r>
    </w:p>
    <w:p w14:paraId="2885AF5A"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□履約保證金於履約驗收合格且無待解決事項後30日內發還百分之</w:t>
      </w:r>
    </w:p>
    <w:p w14:paraId="2BA4C725" w14:textId="77777777" w:rsidR="002C190D" w:rsidRPr="005B4EA2" w:rsidRDefault="009D578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 xml:space="preserve">  </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(由機關於招標時載明)。其餘之部分於</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(由機關於招標時載明)且無待解決事項後30日內發還。</w:t>
      </w:r>
    </w:p>
    <w:p w14:paraId="6B7899CD" w14:textId="77777777" w:rsidR="002C190D" w:rsidRPr="005B4EA2" w:rsidRDefault="002C190D">
      <w:pPr>
        <w:spacing w:line="400" w:lineRule="exact"/>
        <w:ind w:left="1135" w:rightChars="10" w:right="24" w:hanging="284"/>
        <w:jc w:val="both"/>
        <w:rPr>
          <w:rFonts w:ascii="標楷體" w:eastAsia="標楷體"/>
          <w:color w:val="000000" w:themeColor="text1"/>
          <w:sz w:val="28"/>
          <w:u w:val="single"/>
        </w:rPr>
      </w:pPr>
      <w:r w:rsidRPr="005B4EA2">
        <w:rPr>
          <w:rFonts w:ascii="標楷體" w:eastAsia="標楷體" w:hint="eastAsia"/>
          <w:color w:val="000000" w:themeColor="text1"/>
          <w:sz w:val="28"/>
        </w:rPr>
        <w:t>□廠商於履約標的完成驗收付款前應繳納保固保證金。</w:t>
      </w:r>
    </w:p>
    <w:p w14:paraId="0CB132A1"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□保固保證金於保固期滿且無待解決事項後30日內發還。</w:t>
      </w:r>
    </w:p>
    <w:p w14:paraId="04F0065C"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□差額保證金之發還，同履約保證金。</w:t>
      </w:r>
    </w:p>
    <w:p w14:paraId="0730AFEC"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□其他：</w:t>
      </w:r>
    </w:p>
    <w:p w14:paraId="71D9A28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(二)因不可歸責於廠商之事由，致終止或解除契約</w:t>
      </w:r>
      <w:r w:rsidR="00813D6D" w:rsidRPr="005B4EA2">
        <w:rPr>
          <w:rFonts w:ascii="標楷體" w:eastAsia="標楷體" w:hint="eastAsia"/>
          <w:color w:val="000000" w:themeColor="text1"/>
          <w:sz w:val="28"/>
        </w:rPr>
        <w:t>，</w:t>
      </w:r>
      <w:r w:rsidRPr="005B4EA2">
        <w:rPr>
          <w:rFonts w:ascii="標楷體" w:eastAsia="標楷體" w:hint="eastAsia"/>
          <w:color w:val="000000" w:themeColor="text1"/>
          <w:sz w:val="28"/>
        </w:rPr>
        <w:t>或暫停履約</w:t>
      </w:r>
      <w:r w:rsidR="00C14D45" w:rsidRPr="005B4EA2">
        <w:rPr>
          <w:rFonts w:ascii="標楷體" w:eastAsia="標楷體" w:hint="eastAsia"/>
          <w:color w:val="000000" w:themeColor="text1"/>
          <w:sz w:val="28"/>
        </w:rPr>
        <w:t>逾</w:t>
      </w:r>
      <w:proofErr w:type="gramStart"/>
      <w:r w:rsidR="00C14D45" w:rsidRPr="005B4EA2">
        <w:rPr>
          <w:rFonts w:ascii="標楷體" w:eastAsia="標楷體" w:hint="eastAsia"/>
          <w:color w:val="000000" w:themeColor="text1"/>
          <w:sz w:val="28"/>
        </w:rPr>
        <w:t>＿</w:t>
      </w:r>
      <w:proofErr w:type="gramEnd"/>
      <w:r w:rsidR="00C14D45" w:rsidRPr="005B4EA2">
        <w:rPr>
          <w:rFonts w:ascii="標楷體" w:eastAsia="標楷體" w:hint="eastAsia"/>
          <w:color w:val="000000" w:themeColor="text1"/>
          <w:sz w:val="28"/>
        </w:rPr>
        <w:t>個月(由機關於招標時載明；未</w:t>
      </w:r>
      <w:proofErr w:type="gramStart"/>
      <w:r w:rsidR="00C14D45" w:rsidRPr="005B4EA2">
        <w:rPr>
          <w:rFonts w:ascii="標楷體" w:eastAsia="標楷體" w:hint="eastAsia"/>
          <w:color w:val="000000" w:themeColor="text1"/>
          <w:sz w:val="28"/>
        </w:rPr>
        <w:t>載明者</w:t>
      </w:r>
      <w:proofErr w:type="gramEnd"/>
      <w:r w:rsidR="00C14D45" w:rsidRPr="005B4EA2">
        <w:rPr>
          <w:rFonts w:ascii="標楷體" w:eastAsia="標楷體" w:hint="eastAsia"/>
          <w:color w:val="000000" w:themeColor="text1"/>
          <w:sz w:val="28"/>
        </w:rPr>
        <w:t>，為6個月)</w:t>
      </w:r>
      <w:r w:rsidRPr="005B4EA2">
        <w:rPr>
          <w:rFonts w:ascii="標楷體" w:eastAsia="標楷體" w:hint="eastAsia"/>
          <w:color w:val="000000" w:themeColor="text1"/>
          <w:sz w:val="28"/>
        </w:rPr>
        <w:t>者，履約保證金得提前發還。但屬暫停履約者，於暫停原因消滅後應重新繳納履約保證金。</w:t>
      </w:r>
      <w:r w:rsidR="00C14D45" w:rsidRPr="005B4EA2">
        <w:rPr>
          <w:rFonts w:ascii="標楷體" w:eastAsia="標楷體" w:hint="eastAsia"/>
          <w:color w:val="000000" w:themeColor="text1"/>
          <w:sz w:val="28"/>
        </w:rPr>
        <w:t>因可歸責於機關之事由而暫停履約，其需延長履約保證金有效期之合理必要費用，由機關負擔。</w:t>
      </w:r>
    </w:p>
    <w:p w14:paraId="453E4022" w14:textId="77777777" w:rsidR="002C190D" w:rsidRPr="005B4EA2" w:rsidRDefault="002C190D">
      <w:pPr>
        <w:spacing w:line="400" w:lineRule="exact"/>
        <w:ind w:left="851" w:hanging="567"/>
        <w:jc w:val="both"/>
        <w:rPr>
          <w:rFonts w:ascii="標楷體" w:eastAsia="標楷體"/>
          <w:dstrike/>
          <w:color w:val="000000" w:themeColor="text1"/>
          <w:sz w:val="28"/>
        </w:rPr>
      </w:pPr>
      <w:r w:rsidRPr="005B4EA2">
        <w:rPr>
          <w:rFonts w:ascii="標楷體" w:eastAsia="標楷體" w:hint="eastAsia"/>
          <w:color w:val="000000" w:themeColor="text1"/>
          <w:sz w:val="28"/>
        </w:rPr>
        <w:t>(三)廠商所繳納之履約保證金及其孳息得部分或全部不予發還之情形：</w:t>
      </w:r>
    </w:p>
    <w:p w14:paraId="002F3FA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3C44DB" w:rsidRPr="005B4EA2">
        <w:rPr>
          <w:rFonts w:ascii="標楷體" w:eastAsia="標楷體" w:hint="eastAsia"/>
          <w:color w:val="000000" w:themeColor="text1"/>
          <w:sz w:val="28"/>
        </w:rPr>
        <w:t>有採購法第50條第1項第3款至第5款、第7款情形之一，依同條第2項</w:t>
      </w:r>
      <w:proofErr w:type="gramStart"/>
      <w:r w:rsidR="003C44DB" w:rsidRPr="005B4EA2">
        <w:rPr>
          <w:rFonts w:ascii="標楷體" w:eastAsia="標楷體" w:hint="eastAsia"/>
          <w:color w:val="000000" w:themeColor="text1"/>
          <w:sz w:val="28"/>
        </w:rPr>
        <w:t>前段得追</w:t>
      </w:r>
      <w:proofErr w:type="gramEnd"/>
      <w:r w:rsidR="003C44DB" w:rsidRPr="005B4EA2">
        <w:rPr>
          <w:rFonts w:ascii="標楷體" w:eastAsia="標楷體" w:hint="eastAsia"/>
          <w:color w:val="000000" w:themeColor="text1"/>
          <w:sz w:val="28"/>
        </w:rPr>
        <w:t>償損失者，與追償金額相等之保證金。</w:t>
      </w:r>
    </w:p>
    <w:p w14:paraId="2FAABC32"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2.違反採購法第65條規定</w:t>
      </w:r>
      <w:proofErr w:type="gramStart"/>
      <w:r w:rsidRPr="005B4EA2">
        <w:rPr>
          <w:rFonts w:ascii="標楷體" w:eastAsia="標楷體" w:hint="eastAsia"/>
          <w:color w:val="000000" w:themeColor="text1"/>
          <w:sz w:val="28"/>
        </w:rPr>
        <w:t>轉包者</w:t>
      </w:r>
      <w:proofErr w:type="gramEnd"/>
      <w:r w:rsidRPr="005B4EA2">
        <w:rPr>
          <w:rFonts w:ascii="標楷體" w:eastAsia="標楷體" w:hint="eastAsia"/>
          <w:color w:val="000000" w:themeColor="text1"/>
          <w:sz w:val="28"/>
        </w:rPr>
        <w:t>，全部保證金。</w:t>
      </w:r>
    </w:p>
    <w:p w14:paraId="440296AB" w14:textId="77777777" w:rsidR="002C190D" w:rsidRPr="005B4EA2" w:rsidRDefault="002C190D">
      <w:pPr>
        <w:numPr>
          <w:ilvl w:val="12"/>
          <w:numId w:val="0"/>
        </w:num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3.擅自減省工料，其減省工料及所造成損失之金額，自待付契約價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325AF171"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4.因可歸責於廠商之事由，致部分終止或解除契約者，依該部分所占契約金額比率計算之保證金；全部終止或解除契約者，全部保證金。</w:t>
      </w:r>
    </w:p>
    <w:p w14:paraId="65ED554A" w14:textId="77777777" w:rsidR="002C190D" w:rsidRPr="005B4EA2" w:rsidRDefault="002C190D">
      <w:pPr>
        <w:numPr>
          <w:ilvl w:val="12"/>
          <w:numId w:val="0"/>
        </w:num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5.查驗或驗收不合格，且未於通知期限內依規定辦理，其不合格部分及所造成損失、額外費用或懲罰性違約金之金額，自待付契約價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5CEDDE88"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6.未依契約規定期限或機關同意之延長期限履行契約之一部或全部，其逾期違約金之金額，自待付契約價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2C7F01C4"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7.</w:t>
      </w:r>
      <w:proofErr w:type="gramStart"/>
      <w:r w:rsidRPr="005B4EA2">
        <w:rPr>
          <w:rFonts w:ascii="標楷體" w:eastAsia="標楷體" w:hint="eastAsia"/>
          <w:color w:val="000000" w:themeColor="text1"/>
          <w:sz w:val="28"/>
        </w:rPr>
        <w:t>須返還</w:t>
      </w:r>
      <w:proofErr w:type="gramEnd"/>
      <w:r w:rsidRPr="005B4EA2">
        <w:rPr>
          <w:rFonts w:ascii="標楷體" w:eastAsia="標楷體" w:hint="eastAsia"/>
          <w:color w:val="000000" w:themeColor="text1"/>
          <w:sz w:val="28"/>
        </w:rPr>
        <w:t>已支領之契約價金而未返還者，與未返還金額相等之保證金。</w:t>
      </w:r>
    </w:p>
    <w:p w14:paraId="1F73876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8.未依契約規定延長保證金之有效期者，其應延長之保證金。</w:t>
      </w:r>
    </w:p>
    <w:p w14:paraId="2E1F6EE3"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9.其他因可歸責於廠商之事由，致機關遭受損害，其應由廠商賠償而未賠償者，與應賠償金額相等之保證金。</w:t>
      </w:r>
    </w:p>
    <w:p w14:paraId="06EDD1D6" w14:textId="77777777" w:rsidR="002C190D" w:rsidRPr="005B4EA2" w:rsidRDefault="002C190D">
      <w:pPr>
        <w:spacing w:line="400" w:lineRule="exact"/>
        <w:ind w:leftChars="100" w:left="80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(四)前款不予發還之履約保證金，於依契約規定分次發還之情形，得為尚未發還者；不予發還之孳息，為不予發還之履約保證金於繳納後所生者。</w:t>
      </w:r>
    </w:p>
    <w:p w14:paraId="6C97AA46" w14:textId="77777777" w:rsidR="002C190D" w:rsidRPr="005B4EA2" w:rsidRDefault="002C190D">
      <w:pPr>
        <w:spacing w:line="400" w:lineRule="exact"/>
        <w:ind w:leftChars="100" w:left="807" w:hanging="567"/>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(五)廠商如有第3款所定2目以上情形者，其不發還之履約保證金及其孳息應分別適用之。但其合計金額逾履約保證金總金額者，以總金額為限。</w:t>
      </w:r>
    </w:p>
    <w:p w14:paraId="116C2DBA" w14:textId="77777777" w:rsidR="002C190D" w:rsidRPr="005B4EA2" w:rsidRDefault="002C190D">
      <w:pPr>
        <w:spacing w:line="400" w:lineRule="exact"/>
        <w:ind w:leftChars="100" w:left="807" w:hanging="567"/>
        <w:jc w:val="both"/>
        <w:textDirection w:val="lrTbV"/>
        <w:rPr>
          <w:rFonts w:ascii="標楷體" w:eastAsia="標楷體"/>
          <w:dstrike/>
          <w:color w:val="000000" w:themeColor="text1"/>
          <w:sz w:val="28"/>
        </w:rPr>
      </w:pPr>
      <w:r w:rsidRPr="005B4EA2">
        <w:rPr>
          <w:rFonts w:ascii="標楷體" w:eastAsia="標楷體" w:hint="eastAsia"/>
          <w:color w:val="000000" w:themeColor="text1"/>
          <w:sz w:val="28"/>
        </w:rPr>
        <w:t>(六)保固保證金及其孳息不予發還之情形，</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用第3款至第5款之規定。</w:t>
      </w:r>
    </w:p>
    <w:p w14:paraId="7E22FA6E"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(七)</w:t>
      </w:r>
      <w:r w:rsidR="00604790" w:rsidRPr="005B4EA2">
        <w:rPr>
          <w:rFonts w:ascii="標楷體" w:eastAsia="標楷體" w:hint="eastAsia"/>
          <w:color w:val="000000" w:themeColor="text1"/>
          <w:sz w:val="28"/>
        </w:rPr>
        <w:t xml:space="preserve"> 廠商未依契約約定履約或契約經終止或解除者，機關得就預付款還款保證尚未遞減之部分加計年息</w:t>
      </w:r>
      <w:proofErr w:type="gramStart"/>
      <w:r w:rsidR="00604790" w:rsidRPr="005B4EA2">
        <w:rPr>
          <w:rFonts w:ascii="標楷體" w:eastAsia="標楷體" w:hint="eastAsia"/>
          <w:color w:val="000000" w:themeColor="text1"/>
          <w:sz w:val="28"/>
        </w:rPr>
        <w:t>＿</w:t>
      </w:r>
      <w:proofErr w:type="gramEnd"/>
      <w:r w:rsidR="00604790" w:rsidRPr="005B4EA2">
        <w:rPr>
          <w:rFonts w:ascii="標楷體" w:eastAsia="標楷體" w:hint="eastAsia"/>
          <w:color w:val="000000" w:themeColor="text1"/>
          <w:sz w:val="28"/>
        </w:rPr>
        <w:t>% （由機關於招標時合理訂定，如未填寫，則依機關撥付預付款當日中華郵政股份有限公司牌告一年期郵政定期儲金機動利率）之利息(於非可歸責廠商之事由之情形，免加計利息)，隨時要求</w:t>
      </w:r>
      <w:proofErr w:type="gramStart"/>
      <w:r w:rsidR="00604790" w:rsidRPr="005B4EA2">
        <w:rPr>
          <w:rFonts w:ascii="標楷體" w:eastAsia="標楷體" w:hint="eastAsia"/>
          <w:color w:val="000000" w:themeColor="text1"/>
          <w:sz w:val="28"/>
        </w:rPr>
        <w:t>返還或</w:t>
      </w:r>
      <w:proofErr w:type="gramEnd"/>
      <w:r w:rsidR="00604790" w:rsidRPr="005B4EA2">
        <w:rPr>
          <w:rFonts w:ascii="標楷體" w:eastAsia="標楷體" w:hint="eastAsia"/>
          <w:color w:val="000000" w:themeColor="text1"/>
          <w:sz w:val="28"/>
        </w:rPr>
        <w:t>折抵機關尚待支付廠商之價金</w:t>
      </w:r>
      <w:r w:rsidRPr="005B4EA2">
        <w:rPr>
          <w:rFonts w:ascii="標楷體" w:eastAsia="標楷體" w:hint="eastAsia"/>
          <w:color w:val="000000" w:themeColor="text1"/>
          <w:sz w:val="28"/>
        </w:rPr>
        <w:t>。</w:t>
      </w:r>
    </w:p>
    <w:p w14:paraId="1EEE4134"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(八)保證金以定期存款單、連帶保證書、連帶保證保險單或擔保信用狀繳納者，其繳納文件之格式依採購法之主管機關於「押標金保證金暨其他擔保作業辦法」所訂</w:t>
      </w:r>
      <w:proofErr w:type="gramStart"/>
      <w:r w:rsidRPr="005B4EA2">
        <w:rPr>
          <w:rFonts w:ascii="標楷體" w:eastAsia="標楷體" w:hint="eastAsia"/>
          <w:color w:val="000000" w:themeColor="text1"/>
          <w:sz w:val="28"/>
        </w:rPr>
        <w:t>定者為準</w:t>
      </w:r>
      <w:proofErr w:type="gramEnd"/>
      <w:r w:rsidRPr="005B4EA2">
        <w:rPr>
          <w:rFonts w:ascii="標楷體" w:eastAsia="標楷體" w:hint="eastAsia"/>
          <w:color w:val="000000" w:themeColor="text1"/>
          <w:sz w:val="28"/>
        </w:rPr>
        <w:t>。</w:t>
      </w:r>
    </w:p>
    <w:p w14:paraId="35482974"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(九)保證金之發還，依下列原則處理：</w:t>
      </w:r>
    </w:p>
    <w:p w14:paraId="2C6B1E82"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1.以現金、郵政匯票或票據繳納者，以現金或記載原繳納人為受款人之禁止背書轉讓即期支票發還。</w:t>
      </w:r>
    </w:p>
    <w:p w14:paraId="247E3320"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1B7B88" w:rsidRPr="005B4EA2">
        <w:rPr>
          <w:rFonts w:ascii="標楷體" w:eastAsia="標楷體" w:hint="eastAsia"/>
          <w:color w:val="000000" w:themeColor="text1"/>
          <w:sz w:val="28"/>
        </w:rPr>
        <w:t>以無記名政府公債繳納者，發還原繳納人；以記名政府公債繳納者，同意</w:t>
      </w:r>
      <w:proofErr w:type="gramStart"/>
      <w:r w:rsidR="001B7B88" w:rsidRPr="005B4EA2">
        <w:rPr>
          <w:rFonts w:ascii="標楷體" w:eastAsia="標楷體" w:hint="eastAsia"/>
          <w:color w:val="000000" w:themeColor="text1"/>
          <w:sz w:val="28"/>
        </w:rPr>
        <w:t>塗銷質權</w:t>
      </w:r>
      <w:proofErr w:type="gramEnd"/>
      <w:r w:rsidR="001B7B88" w:rsidRPr="005B4EA2">
        <w:rPr>
          <w:rFonts w:ascii="標楷體" w:eastAsia="標楷體" w:hint="eastAsia"/>
          <w:color w:val="000000" w:themeColor="text1"/>
          <w:sz w:val="28"/>
        </w:rPr>
        <w:t>登記或公務保證登記。</w:t>
      </w:r>
    </w:p>
    <w:p w14:paraId="187C1A8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3.以設定質權之金融機構定期存款單繳納者，以質權消滅通知書</w:t>
      </w:r>
      <w:proofErr w:type="gramStart"/>
      <w:r w:rsidRPr="005B4EA2">
        <w:rPr>
          <w:rFonts w:ascii="標楷體" w:eastAsia="標楷體" w:hint="eastAsia"/>
          <w:color w:val="000000" w:themeColor="text1"/>
          <w:sz w:val="28"/>
        </w:rPr>
        <w:t>通知該質權</w:t>
      </w:r>
      <w:proofErr w:type="gramEnd"/>
      <w:r w:rsidRPr="005B4EA2">
        <w:rPr>
          <w:rFonts w:ascii="標楷體" w:eastAsia="標楷體" w:hint="eastAsia"/>
          <w:color w:val="000000" w:themeColor="text1"/>
          <w:sz w:val="28"/>
        </w:rPr>
        <w:t>設定之金融機構。</w:t>
      </w:r>
    </w:p>
    <w:p w14:paraId="6C13A1C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4.以銀行開發或</w:t>
      </w:r>
      <w:proofErr w:type="gramStart"/>
      <w:r w:rsidRPr="005B4EA2">
        <w:rPr>
          <w:rFonts w:ascii="標楷體" w:eastAsia="標楷體" w:hint="eastAsia"/>
          <w:color w:val="000000" w:themeColor="text1"/>
          <w:sz w:val="28"/>
        </w:rPr>
        <w:t>保兌之</w:t>
      </w:r>
      <w:proofErr w:type="gramEnd"/>
      <w:r w:rsidRPr="005B4EA2">
        <w:rPr>
          <w:rFonts w:ascii="標楷體" w:eastAsia="標楷體" w:hint="eastAsia"/>
          <w:color w:val="000000" w:themeColor="text1"/>
          <w:sz w:val="28"/>
        </w:rPr>
        <w:t>不可撤銷擔保信用狀繳納者，發還開狀銀行、通知銀行</w:t>
      </w:r>
      <w:proofErr w:type="gramStart"/>
      <w:r w:rsidRPr="005B4EA2">
        <w:rPr>
          <w:rFonts w:ascii="標楷體" w:eastAsia="標楷體" w:hint="eastAsia"/>
          <w:color w:val="000000" w:themeColor="text1"/>
          <w:sz w:val="28"/>
        </w:rPr>
        <w:t>或保兌銀</w:t>
      </w:r>
      <w:proofErr w:type="gramEnd"/>
      <w:r w:rsidRPr="005B4EA2">
        <w:rPr>
          <w:rFonts w:ascii="標楷體" w:eastAsia="標楷體" w:hint="eastAsia"/>
          <w:color w:val="000000" w:themeColor="text1"/>
          <w:sz w:val="28"/>
        </w:rPr>
        <w:t>行。但銀行不要求發還或已屆期失效者，得免發還。</w:t>
      </w:r>
    </w:p>
    <w:p w14:paraId="48337570" w14:textId="77777777" w:rsidR="002C190D" w:rsidRPr="005B4EA2" w:rsidRDefault="002C190D">
      <w:pPr>
        <w:pStyle w:val="3"/>
        <w:spacing w:before="0" w:line="400" w:lineRule="exact"/>
        <w:ind w:left="1135" w:rightChars="10" w:right="24"/>
        <w:textDirection w:val="lrTb"/>
        <w:rPr>
          <w:rFonts w:ascii="標楷體" w:eastAsia="標楷體"/>
          <w:color w:val="000000" w:themeColor="text1"/>
        </w:rPr>
      </w:pPr>
      <w:r w:rsidRPr="005B4EA2">
        <w:rPr>
          <w:rFonts w:ascii="標楷體" w:eastAsia="標楷體" w:hint="eastAsia"/>
          <w:color w:val="000000" w:themeColor="text1"/>
        </w:rPr>
        <w:t>5.以銀行之書面連帶保證或保險公司之連帶保證保險單繳納者，發還連帶保證之銀行或保險公司或繳納之廠商。但銀行或保險公司不要求發還或已屆期失效者，得免發還。</w:t>
      </w:r>
    </w:p>
    <w:p w14:paraId="792D319C"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(十)保證書狀有效期之延長：</w:t>
      </w:r>
    </w:p>
    <w:p w14:paraId="55D52B67" w14:textId="77777777" w:rsidR="002C190D" w:rsidRPr="005B4EA2" w:rsidRDefault="002C190D" w:rsidP="008A77FE">
      <w:pPr>
        <w:spacing w:line="400" w:lineRule="exact"/>
        <w:ind w:left="840"/>
        <w:jc w:val="both"/>
        <w:rPr>
          <w:rFonts w:ascii="標楷體" w:eastAsia="標楷體"/>
          <w:color w:val="000000" w:themeColor="text1"/>
          <w:sz w:val="28"/>
        </w:rPr>
      </w:pPr>
      <w:r w:rsidRPr="005B4EA2">
        <w:rPr>
          <w:rFonts w:ascii="標楷體" w:eastAsia="標楷體" w:hint="eastAsia"/>
          <w:color w:val="000000" w:themeColor="text1"/>
          <w:sz w:val="28"/>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w:t>
      </w:r>
      <w:proofErr w:type="gramStart"/>
      <w:r w:rsidRPr="005B4EA2">
        <w:rPr>
          <w:rFonts w:ascii="標楷體" w:eastAsia="標楷體" w:hint="eastAsia"/>
          <w:color w:val="000000" w:themeColor="text1"/>
          <w:sz w:val="28"/>
        </w:rPr>
        <w:t>其須返還</w:t>
      </w:r>
      <w:proofErr w:type="gramEnd"/>
      <w:r w:rsidRPr="005B4EA2">
        <w:rPr>
          <w:rFonts w:ascii="標楷體" w:eastAsia="標楷體" w:hint="eastAsia"/>
          <w:color w:val="000000" w:themeColor="text1"/>
          <w:sz w:val="28"/>
        </w:rPr>
        <w:t>而有費用或匯率損失者，亦同。</w:t>
      </w:r>
    </w:p>
    <w:p w14:paraId="6DEEE076"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(十一)履約保證金或保固保證金以其他廠商之履約及賠償連帶保證代之或</w:t>
      </w:r>
      <w:proofErr w:type="gramStart"/>
      <w:r w:rsidRPr="005B4EA2">
        <w:rPr>
          <w:rFonts w:ascii="標楷體" w:eastAsia="標楷體" w:hint="eastAsia"/>
          <w:color w:val="000000" w:themeColor="text1"/>
          <w:sz w:val="28"/>
        </w:rPr>
        <w:lastRenderedPageBreak/>
        <w:t>減收者</w:t>
      </w:r>
      <w:proofErr w:type="gramEnd"/>
      <w:r w:rsidRPr="005B4EA2">
        <w:rPr>
          <w:rFonts w:ascii="標楷體" w:eastAsia="標楷體" w:hint="eastAsia"/>
          <w:color w:val="000000" w:themeColor="text1"/>
          <w:sz w:val="28"/>
        </w:rPr>
        <w:t>，</w:t>
      </w:r>
      <w:r w:rsidR="00DF6808" w:rsidRPr="005B4EA2">
        <w:rPr>
          <w:rFonts w:ascii="標楷體" w:eastAsia="標楷體" w:hint="eastAsia"/>
          <w:color w:val="000000" w:themeColor="text1"/>
          <w:sz w:val="28"/>
        </w:rPr>
        <w:t>履約及賠償</w:t>
      </w:r>
      <w:r w:rsidRPr="005B4EA2">
        <w:rPr>
          <w:rFonts w:ascii="標楷體" w:eastAsia="標楷體" w:hint="eastAsia"/>
          <w:color w:val="000000" w:themeColor="text1"/>
          <w:sz w:val="28"/>
        </w:rPr>
        <w:t>連帶保證廠商</w:t>
      </w:r>
      <w:r w:rsidR="00DF6808" w:rsidRPr="005B4EA2">
        <w:rPr>
          <w:rFonts w:ascii="標楷體" w:eastAsia="標楷體" w:hint="eastAsia"/>
          <w:color w:val="000000" w:themeColor="text1"/>
          <w:sz w:val="28"/>
        </w:rPr>
        <w:t>（以下簡稱連帶保證廠商）</w:t>
      </w:r>
      <w:r w:rsidRPr="005B4EA2">
        <w:rPr>
          <w:rFonts w:ascii="標楷體" w:eastAsia="標楷體" w:hint="eastAsia"/>
          <w:color w:val="000000" w:themeColor="text1"/>
          <w:sz w:val="28"/>
        </w:rPr>
        <w:t>之連帶保證責任，不因分次發還保證金而遞減。該連帶保證廠商同時作為各機關採購契約之連帶保證廠商者，以</w:t>
      </w:r>
      <w:r w:rsidR="00DF6808" w:rsidRPr="005B4EA2">
        <w:rPr>
          <w:rFonts w:ascii="標楷體" w:eastAsia="標楷體" w:hint="eastAsia"/>
          <w:color w:val="000000" w:themeColor="text1"/>
          <w:sz w:val="28"/>
        </w:rPr>
        <w:t>2</w:t>
      </w:r>
      <w:r w:rsidRPr="005B4EA2">
        <w:rPr>
          <w:rFonts w:ascii="標楷體" w:eastAsia="標楷體" w:hint="eastAsia"/>
          <w:color w:val="000000" w:themeColor="text1"/>
          <w:sz w:val="28"/>
        </w:rPr>
        <w:t>契約為限。</w:t>
      </w:r>
    </w:p>
    <w:p w14:paraId="00260B1A"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(十二)連帶保證廠商非經機關許可，不得自行退保。其經機關查核，中途失其保證能力者，由機關通知廠商限期覓保更換，原連帶保證廠商應</w:t>
      </w:r>
      <w:proofErr w:type="gramStart"/>
      <w:r w:rsidRPr="005B4EA2">
        <w:rPr>
          <w:rFonts w:ascii="標楷體" w:eastAsia="標楷體" w:hint="eastAsia"/>
          <w:color w:val="000000" w:themeColor="text1"/>
          <w:sz w:val="28"/>
        </w:rPr>
        <w:t>俟換保</w:t>
      </w:r>
      <w:proofErr w:type="gramEnd"/>
      <w:r w:rsidRPr="005B4EA2">
        <w:rPr>
          <w:rFonts w:ascii="標楷體" w:eastAsia="標楷體" w:hint="eastAsia"/>
          <w:color w:val="000000" w:themeColor="text1"/>
          <w:sz w:val="28"/>
        </w:rPr>
        <w:t>手續完成經機關認可後，始能解除其保證責任。</w:t>
      </w:r>
    </w:p>
    <w:p w14:paraId="4E849E37"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(十三)機關依契約規定認定有不發還廠商履約保證金之情形者，除已洽由連帶保證廠商履約</w:t>
      </w:r>
      <w:proofErr w:type="gramStart"/>
      <w:r w:rsidRPr="005B4EA2">
        <w:rPr>
          <w:rFonts w:ascii="標楷體" w:eastAsia="標楷體" w:hint="eastAsia"/>
          <w:color w:val="000000" w:themeColor="text1"/>
          <w:sz w:val="28"/>
        </w:rPr>
        <w:t>而免補繳</w:t>
      </w:r>
      <w:proofErr w:type="gramEnd"/>
      <w:r w:rsidRPr="005B4EA2">
        <w:rPr>
          <w:rFonts w:ascii="標楷體" w:eastAsia="標楷體" w:hint="eastAsia"/>
          <w:color w:val="000000" w:themeColor="text1"/>
          <w:sz w:val="28"/>
        </w:rPr>
        <w:t>者外，該連帶保證廠商應於5日內向機關補繳該不發還金額中，原由連帶保證代之或減收之金額。</w:t>
      </w:r>
    </w:p>
    <w:p w14:paraId="50B67F8B" w14:textId="77777777" w:rsidR="003C44DB" w:rsidRPr="005B4EA2" w:rsidRDefault="003C44DB">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(十四)廠商為</w:t>
      </w:r>
      <w:r w:rsidR="00561E32" w:rsidRPr="005B4EA2">
        <w:rPr>
          <w:rFonts w:ascii="標楷體" w:eastAsia="標楷體" w:hint="eastAsia"/>
          <w:color w:val="000000" w:themeColor="text1"/>
          <w:sz w:val="28"/>
        </w:rPr>
        <w:t>押標金保證金暨其他擔保作業辦法第33條之5或第33條之6所稱</w:t>
      </w:r>
      <w:r w:rsidRPr="005B4EA2">
        <w:rPr>
          <w:rFonts w:ascii="標楷體" w:eastAsia="標楷體" w:hint="eastAsia"/>
          <w:color w:val="000000" w:themeColor="text1"/>
          <w:sz w:val="28"/>
        </w:rPr>
        <w:t>優良廠商或全球化廠商而減收履約保證金、保固保證金者，其有不發還保證金之情形者，廠商應就不發還金額</w:t>
      </w:r>
      <w:proofErr w:type="gramStart"/>
      <w:r w:rsidRPr="005B4EA2">
        <w:rPr>
          <w:rFonts w:ascii="標楷體" w:eastAsia="標楷體" w:hint="eastAsia"/>
          <w:color w:val="000000" w:themeColor="text1"/>
          <w:sz w:val="28"/>
        </w:rPr>
        <w:t>中屬減收</w:t>
      </w:r>
      <w:proofErr w:type="gramEnd"/>
      <w:r w:rsidRPr="005B4EA2">
        <w:rPr>
          <w:rFonts w:ascii="標楷體" w:eastAsia="標楷體" w:hint="eastAsia"/>
          <w:color w:val="000000" w:themeColor="text1"/>
          <w:sz w:val="28"/>
        </w:rPr>
        <w:t>之金額補繳之。</w:t>
      </w:r>
      <w:r w:rsidR="00CB512F" w:rsidRPr="005B4EA2">
        <w:rPr>
          <w:rFonts w:ascii="標楷體" w:eastAsia="標楷體" w:hint="eastAsia"/>
          <w:color w:val="000000" w:themeColor="text1"/>
          <w:sz w:val="28"/>
        </w:rPr>
        <w:t>其經主管機關或相關中央目的事業主管機關取消優良廠商資格或全球化廠商資格，或經各機關依採購法第102條第3項規定刊登政府採購公報，且尚在採購法第103條第1項所定期限內者，亦同。</w:t>
      </w:r>
    </w:p>
    <w:p w14:paraId="0447DE60" w14:textId="77777777" w:rsidR="00DF6808" w:rsidRPr="005B4EA2" w:rsidRDefault="00DF6808">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5172D5" w:rsidRPr="005B4EA2">
        <w:rPr>
          <w:rFonts w:ascii="標楷體" w:eastAsia="標楷體" w:hint="eastAsia"/>
          <w:color w:val="000000" w:themeColor="text1"/>
          <w:sz w:val="28"/>
        </w:rPr>
        <w:t>五</w:t>
      </w:r>
      <w:r w:rsidRPr="005B4EA2">
        <w:rPr>
          <w:rFonts w:ascii="標楷體" w:eastAsia="標楷體" w:hint="eastAsia"/>
          <w:color w:val="000000" w:themeColor="text1"/>
          <w:sz w:val="28"/>
        </w:rPr>
        <w:t>)契約價金總額於履約期間增減累計金額達新臺幣100萬元者(或機關於招標時載明之其他金額)，履約保證金之金額應依契約價金總額增減比率調整之，由機關通知廠商補足或退還。</w:t>
      </w:r>
    </w:p>
    <w:p w14:paraId="542ACB69" w14:textId="77777777" w:rsidR="002C190D" w:rsidRPr="005B4EA2" w:rsidRDefault="002C190D">
      <w:pPr>
        <w:spacing w:beforeLines="25" w:before="60" w:afterLines="25" w:after="60" w:line="400" w:lineRule="exact"/>
        <w:ind w:left="284" w:hanging="284"/>
        <w:jc w:val="both"/>
        <w:textDirection w:val="lrTbV"/>
        <w:rPr>
          <w:rFonts w:ascii="標楷體" w:eastAsia="標楷體"/>
          <w:color w:val="000000" w:themeColor="text1"/>
          <w:sz w:val="28"/>
          <w:u w:val="single"/>
        </w:rPr>
      </w:pPr>
    </w:p>
    <w:p w14:paraId="08CA6060"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第十二條  驗收</w:t>
      </w:r>
    </w:p>
    <w:p w14:paraId="56E0058F"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)廠商履約所供應或完成之標的，應符合契約規定，具備一般可接受之專業及技術水準，無減少或滅失價值或不適於通常或約定使用之瑕疵。</w:t>
      </w:r>
    </w:p>
    <w:p w14:paraId="6B42321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(二)驗收程序(由機關擇需要者於招標時載明)：</w:t>
      </w:r>
    </w:p>
    <w:p w14:paraId="65896357" w14:textId="0AE30CEC" w:rsidR="002C190D" w:rsidRPr="005B4EA2" w:rsidRDefault="00A238CF">
      <w:pPr>
        <w:spacing w:line="400" w:lineRule="exact"/>
        <w:ind w:left="1135" w:hanging="284"/>
        <w:jc w:val="both"/>
        <w:textDirection w:val="lrTbV"/>
        <w:rPr>
          <w:rFonts w:ascii="標楷體" w:eastAsia="標楷體"/>
          <w:color w:val="000000" w:themeColor="text1"/>
          <w:sz w:val="28"/>
        </w:rPr>
      </w:pPr>
      <w:r>
        <w:rPr>
          <w:rFonts w:ascii="標楷體" w:eastAsia="標楷體" w:hint="eastAsia"/>
          <w:color w:val="000000" w:themeColor="text1"/>
          <w:sz w:val="28"/>
        </w:rPr>
        <w:t>■</w:t>
      </w:r>
      <w:r w:rsidR="007609DA" w:rsidRPr="005B4EA2">
        <w:rPr>
          <w:rFonts w:ascii="標楷體" w:eastAsia="標楷體" w:hint="eastAsia"/>
          <w:color w:val="000000" w:themeColor="text1"/>
          <w:sz w:val="28"/>
        </w:rPr>
        <w:t>1.</w:t>
      </w:r>
      <w:r w:rsidR="003C44DB" w:rsidRPr="005B4EA2">
        <w:rPr>
          <w:rFonts w:ascii="標楷體" w:eastAsia="標楷體" w:hint="eastAsia"/>
          <w:color w:val="000000" w:themeColor="text1"/>
          <w:sz w:val="28"/>
        </w:rPr>
        <w:t>廠商應於履約標的預定完成履約日前或完成履約當日，將完成履約日期書面通知機關。除招標文件另有規定者外，機關應於收到該書面通知之日起</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w:t>
      </w:r>
      <w:proofErr w:type="gramStart"/>
      <w:r w:rsidR="003C44DB" w:rsidRPr="005B4EA2">
        <w:rPr>
          <w:rFonts w:ascii="標楷體" w:eastAsia="標楷體" w:hint="eastAsia"/>
          <w:color w:val="000000" w:themeColor="text1"/>
          <w:sz w:val="28"/>
        </w:rPr>
        <w:t>（</w:t>
      </w:r>
      <w:proofErr w:type="gramEnd"/>
      <w:r w:rsidR="003C44DB" w:rsidRPr="005B4EA2">
        <w:rPr>
          <w:rFonts w:ascii="標楷體" w:eastAsia="標楷體" w:hint="eastAsia"/>
          <w:color w:val="000000" w:themeColor="text1"/>
          <w:sz w:val="28"/>
        </w:rPr>
        <w:t>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，依採購法施行細則第92條規定，為7日）內會同廠商，依據契約核對完成履約之項目及數量，以確定是否完成履約。</w:t>
      </w:r>
    </w:p>
    <w:p w14:paraId="62B4F485" w14:textId="77777777" w:rsidR="002C190D" w:rsidRPr="005B4EA2" w:rsidRDefault="002C190D" w:rsidP="00CB512F">
      <w:pPr>
        <w:pStyle w:val="71"/>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2.</w:t>
      </w:r>
      <w:r w:rsidR="003C44DB" w:rsidRPr="005B4EA2">
        <w:rPr>
          <w:rFonts w:ascii="標楷體" w:eastAsia="標楷體" w:hint="eastAsia"/>
          <w:color w:val="000000" w:themeColor="text1"/>
          <w:spacing w:val="0"/>
          <w:sz w:val="28"/>
        </w:rPr>
        <w:t>履約標的完成履約後</w:t>
      </w:r>
      <w:r w:rsidR="00CB512F" w:rsidRPr="005B4EA2">
        <w:rPr>
          <w:rFonts w:ascii="標楷體" w:eastAsia="標楷體" w:hint="eastAsia"/>
          <w:color w:val="000000" w:themeColor="text1"/>
          <w:spacing w:val="0"/>
          <w:sz w:val="28"/>
        </w:rPr>
        <w:t>，</w:t>
      </w:r>
      <w:r w:rsidR="003C44DB" w:rsidRPr="005B4EA2">
        <w:rPr>
          <w:rFonts w:ascii="標楷體" w:eastAsia="標楷體" w:hint="eastAsia"/>
          <w:color w:val="000000" w:themeColor="text1"/>
          <w:spacing w:val="0"/>
          <w:sz w:val="28"/>
        </w:rPr>
        <w:t>有初驗程序者，廠商應於完成履約後</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pacing w:val="0"/>
          <w:sz w:val="28"/>
        </w:rPr>
        <w:t>日</w:t>
      </w:r>
      <w:proofErr w:type="gramStart"/>
      <w:r w:rsidR="003C44DB" w:rsidRPr="005B4EA2">
        <w:rPr>
          <w:rFonts w:ascii="標楷體" w:eastAsia="標楷體" w:hint="eastAsia"/>
          <w:color w:val="000000" w:themeColor="text1"/>
          <w:spacing w:val="0"/>
          <w:sz w:val="28"/>
        </w:rPr>
        <w:t>（</w:t>
      </w:r>
      <w:proofErr w:type="gramEnd"/>
      <w:r w:rsidR="003C44DB" w:rsidRPr="005B4EA2">
        <w:rPr>
          <w:rFonts w:ascii="標楷體" w:eastAsia="標楷體" w:hint="eastAsia"/>
          <w:color w:val="000000" w:themeColor="text1"/>
          <w:spacing w:val="0"/>
          <w:sz w:val="28"/>
        </w:rPr>
        <w:t>由機關於招標時載明；未</w:t>
      </w:r>
      <w:proofErr w:type="gramStart"/>
      <w:r w:rsidR="003C44DB" w:rsidRPr="005B4EA2">
        <w:rPr>
          <w:rFonts w:ascii="標楷體" w:eastAsia="標楷體" w:hint="eastAsia"/>
          <w:color w:val="000000" w:themeColor="text1"/>
          <w:spacing w:val="0"/>
          <w:sz w:val="28"/>
        </w:rPr>
        <w:t>載明者</w:t>
      </w:r>
      <w:proofErr w:type="gramEnd"/>
      <w:r w:rsidR="003C44DB" w:rsidRPr="005B4EA2">
        <w:rPr>
          <w:rFonts w:ascii="標楷體" w:eastAsia="標楷體" w:hint="eastAsia"/>
          <w:color w:val="000000" w:themeColor="text1"/>
          <w:spacing w:val="0"/>
          <w:sz w:val="28"/>
        </w:rPr>
        <w:t>，依採購法施行細則第92條規定，為7日）內，將相關資料送請機關審核。機關應於收受全部資料之日起</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pacing w:val="0"/>
          <w:sz w:val="28"/>
        </w:rPr>
        <w:t>日</w:t>
      </w:r>
      <w:proofErr w:type="gramStart"/>
      <w:r w:rsidR="003C44DB" w:rsidRPr="005B4EA2">
        <w:rPr>
          <w:rFonts w:ascii="標楷體" w:eastAsia="標楷體" w:hint="eastAsia"/>
          <w:color w:val="000000" w:themeColor="text1"/>
          <w:spacing w:val="0"/>
          <w:sz w:val="28"/>
        </w:rPr>
        <w:t>（</w:t>
      </w:r>
      <w:proofErr w:type="gramEnd"/>
      <w:r w:rsidR="003C44DB" w:rsidRPr="005B4EA2">
        <w:rPr>
          <w:rFonts w:ascii="標楷體" w:eastAsia="標楷體" w:hint="eastAsia"/>
          <w:color w:val="000000" w:themeColor="text1"/>
          <w:spacing w:val="0"/>
          <w:sz w:val="28"/>
        </w:rPr>
        <w:t>由機關於招標時載明；未</w:t>
      </w:r>
      <w:proofErr w:type="gramStart"/>
      <w:r w:rsidR="003C44DB" w:rsidRPr="005B4EA2">
        <w:rPr>
          <w:rFonts w:ascii="標楷體" w:eastAsia="標楷體" w:hint="eastAsia"/>
          <w:color w:val="000000" w:themeColor="text1"/>
          <w:spacing w:val="0"/>
          <w:sz w:val="28"/>
        </w:rPr>
        <w:t>載明者</w:t>
      </w:r>
      <w:proofErr w:type="gramEnd"/>
      <w:r w:rsidR="003C44DB" w:rsidRPr="005B4EA2">
        <w:rPr>
          <w:rFonts w:ascii="標楷體" w:eastAsia="標楷體" w:hint="eastAsia"/>
          <w:color w:val="000000" w:themeColor="text1"/>
          <w:spacing w:val="0"/>
          <w:sz w:val="28"/>
        </w:rPr>
        <w:t>，依採購法施行細則第92條規定，為30日）內辦理初驗，並作成初驗紀錄。</w:t>
      </w:r>
      <w:r w:rsidR="003C44DB" w:rsidRPr="005B4EA2">
        <w:rPr>
          <w:rFonts w:ascii="標楷體" w:eastAsia="標楷體" w:hint="eastAsia"/>
          <w:color w:val="000000" w:themeColor="text1"/>
          <w:sz w:val="28"/>
        </w:rPr>
        <w:t>初驗合格後，機關應於</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w:t>
      </w:r>
      <w:proofErr w:type="gramStart"/>
      <w:r w:rsidR="003C44DB" w:rsidRPr="005B4EA2">
        <w:rPr>
          <w:rFonts w:ascii="標楷體" w:eastAsia="標楷體" w:hint="eastAsia"/>
          <w:color w:val="000000" w:themeColor="text1"/>
          <w:sz w:val="28"/>
        </w:rPr>
        <w:t>（</w:t>
      </w:r>
      <w:proofErr w:type="gramEnd"/>
      <w:r w:rsidR="003C44DB" w:rsidRPr="005B4EA2">
        <w:rPr>
          <w:rFonts w:ascii="標楷體" w:eastAsia="標楷體" w:hint="eastAsia"/>
          <w:color w:val="000000" w:themeColor="text1"/>
          <w:sz w:val="28"/>
        </w:rPr>
        <w:t>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w:t>
      </w:r>
      <w:r w:rsidR="003C44DB" w:rsidRPr="005B4EA2">
        <w:rPr>
          <w:rFonts w:ascii="標楷體" w:eastAsia="標楷體" w:hint="eastAsia"/>
          <w:color w:val="000000" w:themeColor="text1"/>
          <w:sz w:val="28"/>
        </w:rPr>
        <w:lastRenderedPageBreak/>
        <w:t>細則第93條規定，為20日）內辦理驗收，並作成驗收紀錄。</w:t>
      </w:r>
    </w:p>
    <w:p w14:paraId="53156C14"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3.</w:t>
      </w:r>
      <w:r w:rsidR="00CB512F" w:rsidRPr="005B4EA2">
        <w:rPr>
          <w:rFonts w:ascii="標楷體" w:eastAsia="標楷體" w:hint="eastAsia"/>
          <w:color w:val="000000" w:themeColor="text1"/>
          <w:sz w:val="28"/>
        </w:rPr>
        <w:t>履約標的完成履約後，</w:t>
      </w:r>
      <w:proofErr w:type="gramStart"/>
      <w:r w:rsidR="003C44DB" w:rsidRPr="005B4EA2">
        <w:rPr>
          <w:rFonts w:ascii="標楷體" w:eastAsia="標楷體" w:hint="eastAsia"/>
          <w:color w:val="000000" w:themeColor="text1"/>
          <w:sz w:val="28"/>
        </w:rPr>
        <w:t>無初驗</w:t>
      </w:r>
      <w:proofErr w:type="gramEnd"/>
      <w:r w:rsidR="003C44DB" w:rsidRPr="005B4EA2">
        <w:rPr>
          <w:rFonts w:ascii="標楷體" w:eastAsia="標楷體" w:hint="eastAsia"/>
          <w:color w:val="000000" w:themeColor="text1"/>
          <w:sz w:val="28"/>
        </w:rPr>
        <w:t>程序者，機關應於接獲廠商</w:t>
      </w:r>
      <w:proofErr w:type="gramStart"/>
      <w:r w:rsidR="003C44DB" w:rsidRPr="005B4EA2">
        <w:rPr>
          <w:rFonts w:ascii="標楷體" w:eastAsia="標楷體" w:hint="eastAsia"/>
          <w:color w:val="000000" w:themeColor="text1"/>
          <w:sz w:val="28"/>
        </w:rPr>
        <w:t>通知備驗</w:t>
      </w:r>
      <w:proofErr w:type="gramEnd"/>
      <w:r w:rsidR="003C44DB" w:rsidRPr="005B4EA2">
        <w:rPr>
          <w:rFonts w:ascii="標楷體" w:eastAsia="標楷體" w:hint="eastAsia"/>
          <w:color w:val="000000" w:themeColor="text1"/>
          <w:sz w:val="28"/>
        </w:rPr>
        <w:t>或可得驗收之程序完成後</w:t>
      </w:r>
      <w:r w:rsidR="00A83B8E"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，依採購法施行細則第94條規定，為30日）內辦理驗收，並作成驗收紀錄。</w:t>
      </w:r>
    </w:p>
    <w:p w14:paraId="77E02C54" w14:textId="77777777" w:rsidR="002C190D" w:rsidRPr="005B4EA2" w:rsidRDefault="002C190D">
      <w:pPr>
        <w:spacing w:line="400" w:lineRule="exact"/>
        <w:ind w:left="1135" w:hanging="284"/>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4.</w:t>
      </w:r>
      <w:r w:rsidRPr="005B4EA2">
        <w:rPr>
          <w:rFonts w:ascii="標楷體" w:eastAsia="標楷體" w:hint="eastAsia"/>
          <w:color w:val="000000" w:themeColor="text1"/>
          <w:sz w:val="28"/>
        </w:rPr>
        <w:t>其他(例如得依履約進度分期驗收，並得視案件情形</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書面驗收)：</w:t>
      </w:r>
      <w:r w:rsidR="00B639E4" w:rsidRPr="005B4EA2">
        <w:rPr>
          <w:rFonts w:ascii="標楷體" w:eastAsia="標楷體" w:hint="eastAsia"/>
          <w:color w:val="000000" w:themeColor="text1"/>
          <w:sz w:val="28"/>
        </w:rPr>
        <w:t>_____________。</w:t>
      </w:r>
    </w:p>
    <w:p w14:paraId="6E119663" w14:textId="77777777" w:rsidR="007609DA" w:rsidRPr="005B4EA2" w:rsidRDefault="007609DA">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5.廠商未依機關通知派代表參加初驗或驗收者，除法規另有規定外，不影響初驗或驗收之進行及其結果。如因可歸責於機關之事由，延誤辦理初驗或驗收，該延誤期間不計逾期違約金；機關因此造成延遲付款情形，其遲延利息，及廠商因此增加之延長保證金費用，由機關負擔。</w:t>
      </w:r>
    </w:p>
    <w:p w14:paraId="33C3482E"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三)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5B4DC0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(四)履約標的部分完成履約後，如有部分先行使用之必要，應先就該部分辦理驗收或分段審查、查驗供驗收之用。</w:t>
      </w:r>
    </w:p>
    <w:p w14:paraId="666B1300"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(五)廠商履約結果經機關初驗或驗收有瑕疵者，機關得要求廠商於_____　　　　日內（機關未填列者，由主驗人定之）改善、拆除、重作、退貨或換貨</w:t>
      </w:r>
      <w:r w:rsidRPr="005B4EA2">
        <w:rPr>
          <w:rFonts w:ascii="標楷體" w:eastAsia="標楷體"/>
          <w:color w:val="000000" w:themeColor="text1"/>
        </w:rPr>
        <w:t>(</w:t>
      </w:r>
      <w:r w:rsidRPr="005B4EA2">
        <w:rPr>
          <w:rFonts w:ascii="標楷體" w:eastAsia="標楷體" w:hint="eastAsia"/>
          <w:color w:val="000000" w:themeColor="text1"/>
        </w:rPr>
        <w:t>以下簡稱改正</w:t>
      </w:r>
      <w:r w:rsidRPr="005B4EA2">
        <w:rPr>
          <w:rFonts w:ascii="標楷體" w:eastAsia="標楷體"/>
          <w:color w:val="000000" w:themeColor="text1"/>
        </w:rPr>
        <w:t>)</w:t>
      </w:r>
      <w:r w:rsidRPr="005B4EA2">
        <w:rPr>
          <w:rFonts w:ascii="標楷體" w:eastAsia="標楷體" w:hint="eastAsia"/>
          <w:color w:val="000000" w:themeColor="text1"/>
        </w:rPr>
        <w:t>。逾期未改正者，依第13條規定計算逾期違約金。但逾期未改正仍在契約原訂履約期限內者，不在此限。</w:t>
      </w:r>
    </w:p>
    <w:p w14:paraId="34C4C1E4"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(六)廠商</w:t>
      </w:r>
      <w:proofErr w:type="gramStart"/>
      <w:r w:rsidRPr="005B4EA2">
        <w:rPr>
          <w:rFonts w:ascii="標楷體" w:eastAsia="標楷體" w:hint="eastAsia"/>
          <w:color w:val="000000" w:themeColor="text1"/>
        </w:rPr>
        <w:t>不</w:t>
      </w:r>
      <w:proofErr w:type="gramEnd"/>
      <w:r w:rsidRPr="005B4EA2">
        <w:rPr>
          <w:rFonts w:ascii="標楷體" w:eastAsia="標楷體" w:hint="eastAsia"/>
          <w:color w:val="000000" w:themeColor="text1"/>
        </w:rPr>
        <w:t>於前款期限內改正、拒絕改正或其瑕疵不能改正，或改正次數逾____(由機關於招標時載明；</w:t>
      </w:r>
      <w:proofErr w:type="gramStart"/>
      <w:r w:rsidRPr="005B4EA2">
        <w:rPr>
          <w:rFonts w:ascii="標楷體" w:eastAsia="標楷體" w:hint="eastAsia"/>
          <w:color w:val="000000" w:themeColor="text1"/>
        </w:rPr>
        <w:t>無者免填)次仍</w:t>
      </w:r>
      <w:proofErr w:type="gramEnd"/>
      <w:r w:rsidRPr="005B4EA2">
        <w:rPr>
          <w:rFonts w:ascii="標楷體" w:eastAsia="標楷體" w:hint="eastAsia"/>
          <w:color w:val="000000" w:themeColor="text1"/>
        </w:rPr>
        <w:t>未能改正者，機關得採行下列措施之一：</w:t>
      </w:r>
    </w:p>
    <w:p w14:paraId="7B4F07F7" w14:textId="77777777" w:rsidR="002C190D" w:rsidRPr="005B4EA2" w:rsidRDefault="002C190D">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1.自行或使第三人改善，並得向廠商請求償還改善必要之費用。</w:t>
      </w:r>
    </w:p>
    <w:p w14:paraId="21F17B27" w14:textId="77777777" w:rsidR="002C190D" w:rsidRPr="005B4EA2" w:rsidRDefault="002C190D">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2.終止或解除契約或減少契約價金。</w:t>
      </w:r>
    </w:p>
    <w:p w14:paraId="480E5AB6"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(七)因可歸責於廠商之事由，致履約有瑕疵者，機關除依前2款規定辦理外，並得請求損害賠償。</w:t>
      </w:r>
    </w:p>
    <w:p w14:paraId="69BAE642"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p>
    <w:p w14:paraId="422072A1"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第十三條  遲延履約</w:t>
      </w:r>
    </w:p>
    <w:p w14:paraId="71DA5F9B" w14:textId="7118DCD9" w:rsidR="002C190D" w:rsidRPr="005B4EA2" w:rsidRDefault="002C190D">
      <w:pPr>
        <w:pStyle w:val="af2"/>
        <w:spacing w:line="400" w:lineRule="exact"/>
        <w:ind w:left="851" w:right="0" w:hanging="567"/>
        <w:rPr>
          <w:rFonts w:ascii="標楷體" w:eastAsia="標楷體"/>
          <w:color w:val="000000" w:themeColor="text1"/>
          <w:spacing w:val="-4"/>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w:t>
      </w:r>
      <w:r w:rsidR="00B1687D" w:rsidRPr="005B4EA2">
        <w:rPr>
          <w:rFonts w:ascii="標楷體" w:eastAsia="標楷體" w:hint="eastAsia"/>
          <w:color w:val="000000" w:themeColor="text1"/>
          <w:spacing w:val="-4"/>
        </w:rPr>
        <w:t>逾期違約金，以日為單位，按逾期日數，每日依契約價金總額</w:t>
      </w:r>
      <w:r w:rsidR="002E5BF0">
        <w:rPr>
          <w:rFonts w:ascii="標楷體" w:eastAsia="標楷體"/>
          <w:color w:val="000000" w:themeColor="text1"/>
          <w:spacing w:val="-4"/>
        </w:rPr>
        <w:t>3</w:t>
      </w:r>
      <w:r w:rsidR="00B1687D" w:rsidRPr="005B4EA2">
        <w:rPr>
          <w:rFonts w:ascii="標楷體" w:eastAsia="標楷體" w:hint="eastAsia"/>
          <w:color w:val="000000" w:themeColor="text1"/>
          <w:spacing w:val="-4"/>
        </w:rPr>
        <w:t xml:space="preserve"> ‰(由機關於招標時載明比率；未</w:t>
      </w:r>
      <w:proofErr w:type="gramStart"/>
      <w:r w:rsidR="00B1687D" w:rsidRPr="005B4EA2">
        <w:rPr>
          <w:rFonts w:ascii="標楷體" w:eastAsia="標楷體" w:hint="eastAsia"/>
          <w:color w:val="000000" w:themeColor="text1"/>
          <w:spacing w:val="-4"/>
        </w:rPr>
        <w:t>載明者</w:t>
      </w:r>
      <w:proofErr w:type="gramEnd"/>
      <w:r w:rsidR="00B1687D" w:rsidRPr="005B4EA2">
        <w:rPr>
          <w:rFonts w:ascii="標楷體" w:eastAsia="標楷體" w:hint="eastAsia"/>
          <w:color w:val="000000" w:themeColor="text1"/>
          <w:spacing w:val="-4"/>
        </w:rPr>
        <w:t>，為1‰)計算逾期違約金，所有日數（包括放假日等）均應納入，不因履約期限以工作天或日曆天計算而有差別。因可歸責於廠商之事由，致終止或解除契約者，逾期違約金應計算至終止或解除契約之日止：</w:t>
      </w:r>
    </w:p>
    <w:p w14:paraId="6192A455" w14:textId="77777777" w:rsidR="00C06FD0" w:rsidRPr="005B4EA2" w:rsidRDefault="00C06FD0" w:rsidP="00D5303C">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lastRenderedPageBreak/>
        <w:t>1.廠商如未依照契約所定履約期限完成履約標的，自該期限之次日起算逾期日數。</w:t>
      </w:r>
    </w:p>
    <w:p w14:paraId="51B747CA" w14:textId="77777777" w:rsidR="00C06FD0" w:rsidRPr="005B4EA2" w:rsidRDefault="00C06FD0" w:rsidP="00D5303C">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2.初驗或驗收有瑕疵，經機關通知廠商限期改正，自契約所定履約期限之次日起算逾期日數，但扣除以下日數：</w:t>
      </w:r>
    </w:p>
    <w:p w14:paraId="7F49F455" w14:textId="77777777" w:rsidR="00D5303C" w:rsidRPr="005B4EA2" w:rsidRDefault="00D5303C" w:rsidP="00D5303C">
      <w:pPr>
        <w:spacing w:line="400" w:lineRule="exact"/>
        <w:ind w:left="1560" w:hanging="426"/>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(1)履約期限之次日起，至機關決定限期改正前歸屬於機關之作業日數。</w:t>
      </w:r>
    </w:p>
    <w:p w14:paraId="532F6CEB" w14:textId="77777777" w:rsidR="00D5303C" w:rsidRPr="005B4EA2" w:rsidRDefault="00D5303C" w:rsidP="00D5303C">
      <w:pPr>
        <w:spacing w:line="400" w:lineRule="exact"/>
        <w:ind w:left="1560" w:hanging="426"/>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(2)契約或</w:t>
      </w:r>
      <w:proofErr w:type="gramStart"/>
      <w:r w:rsidRPr="005B4EA2">
        <w:rPr>
          <w:rFonts w:ascii="標楷體" w:eastAsia="標楷體" w:hint="eastAsia"/>
          <w:color w:val="000000" w:themeColor="text1"/>
          <w:sz w:val="28"/>
        </w:rPr>
        <w:t>主驗人指定</w:t>
      </w:r>
      <w:proofErr w:type="gramEnd"/>
      <w:r w:rsidRPr="005B4EA2">
        <w:rPr>
          <w:rFonts w:ascii="標楷體" w:eastAsia="標楷體" w:hint="eastAsia"/>
          <w:color w:val="000000" w:themeColor="text1"/>
          <w:sz w:val="28"/>
        </w:rPr>
        <w:t>之限期改正日數（機關得於招標時刪除此部分文字）。</w:t>
      </w:r>
    </w:p>
    <w:p w14:paraId="5D725FF1" w14:textId="77777777" w:rsidR="00C06FD0" w:rsidRPr="005B4EA2" w:rsidRDefault="00D5303C" w:rsidP="00D5303C">
      <w:pPr>
        <w:pStyle w:val="af3"/>
        <w:spacing w:line="400" w:lineRule="exact"/>
        <w:ind w:left="1135" w:hanging="284"/>
        <w:rPr>
          <w:rFonts w:ascii="標楷體" w:eastAsia="標楷體"/>
          <w:color w:val="000000" w:themeColor="text1"/>
          <w:spacing w:val="-4"/>
        </w:rPr>
      </w:pPr>
      <w:r w:rsidRPr="005B4EA2">
        <w:rPr>
          <w:rFonts w:ascii="標楷體" w:eastAsia="標楷體" w:hint="eastAsia"/>
          <w:color w:val="000000" w:themeColor="text1"/>
          <w:spacing w:val="-4"/>
        </w:rPr>
        <w:t>3.</w:t>
      </w:r>
      <w:r w:rsidR="00561E19" w:rsidRPr="005B4EA2">
        <w:rPr>
          <w:rFonts w:ascii="標楷體" w:eastAsia="標楷體" w:hAnsi="標楷體" w:hint="eastAsia"/>
          <w:color w:val="000000" w:themeColor="text1"/>
        </w:rPr>
        <w:t>前2目未完成履約/初驗或驗收有瑕疵之部分不影響其他已完成且無瑕疵部分之使用者（不以機關已有使用事實為限，亦即機關可得使用之狀態），按未完成履約/初驗或驗收有瑕疵部分之契約價金，每日依其__‰（由機關於招標時載明比率；未</w:t>
      </w:r>
      <w:proofErr w:type="gramStart"/>
      <w:r w:rsidR="00561E19" w:rsidRPr="005B4EA2">
        <w:rPr>
          <w:rFonts w:ascii="標楷體" w:eastAsia="標楷體" w:hAnsi="標楷體" w:hint="eastAsia"/>
          <w:color w:val="000000" w:themeColor="text1"/>
        </w:rPr>
        <w:t>載明者</w:t>
      </w:r>
      <w:proofErr w:type="gramEnd"/>
      <w:r w:rsidR="00561E19" w:rsidRPr="005B4EA2">
        <w:rPr>
          <w:rFonts w:ascii="標楷體" w:eastAsia="標楷體" w:hAnsi="標楷體" w:hint="eastAsia"/>
          <w:color w:val="000000" w:themeColor="text1"/>
        </w:rPr>
        <w:t>，為3‰）計算逾期違約金，其數額以每日依契約價金總額計算之數額為上限</w:t>
      </w:r>
      <w:r w:rsidR="00B1687D" w:rsidRPr="005B4EA2">
        <w:rPr>
          <w:rFonts w:ascii="標楷體" w:eastAsia="標楷體" w:hint="eastAsia"/>
          <w:color w:val="000000" w:themeColor="text1"/>
          <w:spacing w:val="-4"/>
        </w:rPr>
        <w:t>。</w:t>
      </w:r>
    </w:p>
    <w:p w14:paraId="07D781F6" w14:textId="77777777" w:rsidR="005D5CC6" w:rsidRPr="005B4EA2" w:rsidRDefault="005D5CC6" w:rsidP="00C13C93">
      <w:pPr>
        <w:pStyle w:val="af3"/>
        <w:spacing w:line="400" w:lineRule="exact"/>
        <w:ind w:left="1135" w:hanging="284"/>
        <w:rPr>
          <w:rFonts w:ascii="標楷體" w:eastAsia="標楷體"/>
          <w:color w:val="000000" w:themeColor="text1"/>
          <w:spacing w:val="-4"/>
        </w:rPr>
      </w:pPr>
      <w:r w:rsidRPr="005B4EA2">
        <w:rPr>
          <w:rFonts w:ascii="標楷體" w:eastAsia="標楷體" w:hint="eastAsia"/>
          <w:color w:val="000000" w:themeColor="text1"/>
          <w:spacing w:val="-4"/>
        </w:rPr>
        <w:t>4.</w:t>
      </w:r>
      <w:r w:rsidR="00972C39" w:rsidRPr="005B4EA2">
        <w:rPr>
          <w:rFonts w:ascii="標楷體" w:eastAsia="標楷體" w:hint="eastAsia"/>
          <w:color w:val="000000" w:themeColor="text1"/>
          <w:spacing w:val="-4"/>
        </w:rPr>
        <w:t>廠商如有第8條第16款</w:t>
      </w:r>
      <w:proofErr w:type="gramStart"/>
      <w:r w:rsidR="00972C39" w:rsidRPr="005B4EA2">
        <w:rPr>
          <w:rFonts w:ascii="標楷體" w:eastAsia="標楷體" w:hint="eastAsia"/>
          <w:color w:val="000000" w:themeColor="text1"/>
          <w:spacing w:val="-4"/>
        </w:rPr>
        <w:t>第</w:t>
      </w:r>
      <w:r w:rsidR="00E3424C" w:rsidRPr="005B4EA2">
        <w:rPr>
          <w:rFonts w:ascii="標楷體" w:eastAsia="標楷體" w:hint="eastAsia"/>
          <w:color w:val="000000" w:themeColor="text1"/>
          <w:spacing w:val="-4"/>
        </w:rPr>
        <w:t>9</w:t>
      </w:r>
      <w:r w:rsidR="00972C39" w:rsidRPr="005B4EA2">
        <w:rPr>
          <w:rFonts w:ascii="標楷體" w:eastAsia="標楷體" w:hint="eastAsia"/>
          <w:color w:val="000000" w:themeColor="text1"/>
          <w:spacing w:val="-4"/>
        </w:rPr>
        <w:t>目應派員</w:t>
      </w:r>
      <w:proofErr w:type="gramEnd"/>
      <w:r w:rsidR="00972C39" w:rsidRPr="005B4EA2">
        <w:rPr>
          <w:rFonts w:ascii="標楷體" w:eastAsia="標楷體" w:hint="eastAsia"/>
          <w:color w:val="000000" w:themeColor="text1"/>
          <w:spacing w:val="-4"/>
        </w:rPr>
        <w:t>代理而未派相當之勞工代理情形，除扣減該部分契約</w:t>
      </w:r>
      <w:proofErr w:type="gramStart"/>
      <w:r w:rsidR="00972C39" w:rsidRPr="005B4EA2">
        <w:rPr>
          <w:rFonts w:ascii="標楷體" w:eastAsia="標楷體" w:hint="eastAsia"/>
          <w:color w:val="000000" w:themeColor="text1"/>
          <w:spacing w:val="-4"/>
        </w:rPr>
        <w:t>價金</w:t>
      </w:r>
      <w:proofErr w:type="gramEnd"/>
      <w:r w:rsidR="00972C39" w:rsidRPr="005B4EA2">
        <w:rPr>
          <w:rFonts w:ascii="標楷體" w:eastAsia="標楷體" w:hint="eastAsia"/>
          <w:color w:val="000000" w:themeColor="text1"/>
          <w:spacing w:val="-4"/>
        </w:rPr>
        <w:t>外，另自應派員代理而未派相當之勞工代理之日起算違約日數，違約金依該請假派</w:t>
      </w:r>
      <w:r w:rsidR="00503555" w:rsidRPr="005B4EA2">
        <w:rPr>
          <w:rFonts w:ascii="標楷體" w:eastAsia="標楷體" w:hint="eastAsia"/>
          <w:color w:val="000000" w:themeColor="text1"/>
          <w:spacing w:val="-4"/>
        </w:rPr>
        <w:t>駐</w:t>
      </w:r>
      <w:r w:rsidR="00972C39" w:rsidRPr="005B4EA2">
        <w:rPr>
          <w:rFonts w:ascii="標楷體" w:eastAsia="標楷體" w:hint="eastAsia"/>
          <w:color w:val="000000" w:themeColor="text1"/>
          <w:spacing w:val="-4"/>
        </w:rPr>
        <w:t>勞工每月薪資___%(由機關於招標時載明；未</w:t>
      </w:r>
      <w:proofErr w:type="gramStart"/>
      <w:r w:rsidR="00972C39" w:rsidRPr="005B4EA2">
        <w:rPr>
          <w:rFonts w:ascii="標楷體" w:eastAsia="標楷體" w:hint="eastAsia"/>
          <w:color w:val="000000" w:themeColor="text1"/>
          <w:spacing w:val="-4"/>
        </w:rPr>
        <w:t>載明者</w:t>
      </w:r>
      <w:proofErr w:type="gramEnd"/>
      <w:r w:rsidR="00972C39" w:rsidRPr="005B4EA2">
        <w:rPr>
          <w:rFonts w:ascii="標楷體" w:eastAsia="標楷體" w:hint="eastAsia"/>
          <w:color w:val="000000" w:themeColor="text1"/>
          <w:spacing w:val="-4"/>
        </w:rPr>
        <w:t>，為20%)，除以__日(由機關於招標時載明；未</w:t>
      </w:r>
      <w:proofErr w:type="gramStart"/>
      <w:r w:rsidR="00972C39" w:rsidRPr="005B4EA2">
        <w:rPr>
          <w:rFonts w:ascii="標楷體" w:eastAsia="標楷體" w:hint="eastAsia"/>
          <w:color w:val="000000" w:themeColor="text1"/>
          <w:spacing w:val="-4"/>
        </w:rPr>
        <w:t>載明者</w:t>
      </w:r>
      <w:proofErr w:type="gramEnd"/>
      <w:r w:rsidR="00972C39" w:rsidRPr="005B4EA2">
        <w:rPr>
          <w:rFonts w:ascii="標楷體" w:eastAsia="標楷體" w:hint="eastAsia"/>
          <w:color w:val="000000" w:themeColor="text1"/>
          <w:spacing w:val="-4"/>
        </w:rPr>
        <w:t>，為30日)為單價日基準，乘以違約日數。</w:t>
      </w:r>
    </w:p>
    <w:p w14:paraId="71A172EF" w14:textId="77777777" w:rsidR="002C190D" w:rsidRPr="005B4EA2" w:rsidRDefault="002C190D">
      <w:pPr>
        <w:spacing w:line="400" w:lineRule="exact"/>
        <w:ind w:left="851" w:hanging="567"/>
        <w:jc w:val="both"/>
        <w:textDirection w:val="lrTbV"/>
        <w:rPr>
          <w:rFonts w:ascii="標楷體" w:eastAsia="標楷體"/>
          <w:color w:val="000000" w:themeColor="text1"/>
          <w:spacing w:val="-4"/>
          <w:sz w:val="28"/>
        </w:rPr>
      </w:pPr>
      <w:r w:rsidRPr="005B4EA2">
        <w:rPr>
          <w:rFonts w:ascii="標楷體" w:eastAsia="標楷體" w:hint="eastAsia"/>
          <w:color w:val="000000" w:themeColor="text1"/>
          <w:sz w:val="28"/>
        </w:rPr>
        <w:t>(二)</w:t>
      </w:r>
      <w:proofErr w:type="gramStart"/>
      <w:r w:rsidRPr="005B4EA2">
        <w:rPr>
          <w:rFonts w:ascii="標楷體" w:eastAsia="標楷體" w:hint="eastAsia"/>
          <w:color w:val="000000" w:themeColor="text1"/>
          <w:spacing w:val="-4"/>
          <w:sz w:val="28"/>
        </w:rPr>
        <w:t>採</w:t>
      </w:r>
      <w:proofErr w:type="gramEnd"/>
      <w:r w:rsidRPr="005B4EA2">
        <w:rPr>
          <w:rFonts w:ascii="標楷體" w:eastAsia="標楷體" w:hint="eastAsia"/>
          <w:color w:val="000000" w:themeColor="text1"/>
          <w:spacing w:val="-4"/>
          <w:sz w:val="28"/>
        </w:rPr>
        <w:t>部分驗收或</w:t>
      </w:r>
      <w:r w:rsidRPr="005B4EA2">
        <w:rPr>
          <w:rFonts w:ascii="標楷體" w:eastAsia="標楷體" w:hint="eastAsia"/>
          <w:color w:val="000000" w:themeColor="text1"/>
          <w:sz w:val="28"/>
        </w:rPr>
        <w:t>分期驗收</w:t>
      </w:r>
      <w:r w:rsidRPr="005B4EA2">
        <w:rPr>
          <w:rFonts w:ascii="標楷體" w:eastAsia="標楷體" w:hint="eastAsia"/>
          <w:color w:val="000000" w:themeColor="text1"/>
          <w:spacing w:val="-4"/>
          <w:sz w:val="28"/>
        </w:rPr>
        <w:t>者，得就該部分或該</w:t>
      </w:r>
      <w:r w:rsidRPr="005B4EA2">
        <w:rPr>
          <w:rFonts w:ascii="標楷體" w:eastAsia="標楷體" w:hint="eastAsia"/>
          <w:color w:val="000000" w:themeColor="text1"/>
          <w:sz w:val="28"/>
        </w:rPr>
        <w:t>分期</w:t>
      </w:r>
      <w:r w:rsidRPr="005B4EA2">
        <w:rPr>
          <w:rFonts w:ascii="標楷體" w:eastAsia="標楷體" w:hint="eastAsia"/>
          <w:color w:val="000000" w:themeColor="text1"/>
          <w:spacing w:val="-4"/>
          <w:sz w:val="28"/>
        </w:rPr>
        <w:t>之金額計算逾期違約金。</w:t>
      </w:r>
    </w:p>
    <w:p w14:paraId="59C34058"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w:t>
      </w:r>
      <w:r w:rsidRPr="005B4EA2">
        <w:rPr>
          <w:rFonts w:ascii="全真楷書" w:eastAsia="標楷體" w:hint="eastAsia"/>
          <w:color w:val="000000" w:themeColor="text1"/>
          <w:spacing w:val="-4"/>
          <w:sz w:val="28"/>
        </w:rPr>
        <w:t>逾期違約金之支付</w:t>
      </w:r>
      <w:r w:rsidRPr="005B4EA2">
        <w:rPr>
          <w:rFonts w:ascii="標楷體" w:eastAsia="標楷體" w:hint="eastAsia"/>
          <w:color w:val="000000" w:themeColor="text1"/>
          <w:sz w:val="28"/>
        </w:rPr>
        <w:t>，機關得自應付價金中扣抵；其有不足者，得通知廠商繳納或自保證金扣抵。</w:t>
      </w:r>
    </w:p>
    <w:p w14:paraId="3288642F"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(四)逾期違約金</w:t>
      </w:r>
      <w:r w:rsidR="00DA741E" w:rsidRPr="005B4EA2">
        <w:rPr>
          <w:rFonts w:ascii="標楷體" w:eastAsia="標楷體" w:hint="eastAsia"/>
          <w:color w:val="000000" w:themeColor="text1"/>
          <w:sz w:val="28"/>
        </w:rPr>
        <w:t>為損害賠償額預定性違約金，其</w:t>
      </w:r>
      <w:r w:rsidRPr="005B4EA2">
        <w:rPr>
          <w:rFonts w:ascii="標楷體" w:eastAsia="標楷體" w:hint="eastAsia"/>
          <w:color w:val="000000" w:themeColor="text1"/>
          <w:sz w:val="28"/>
        </w:rPr>
        <w:t>總額(含逾期未改正之違約金)，以契約價金總額之</w:t>
      </w:r>
      <w:r w:rsidR="00DA741E" w:rsidRPr="005B4EA2">
        <w:rPr>
          <w:rFonts w:ascii="標楷體" w:eastAsia="標楷體" w:hint="eastAsia"/>
          <w:color w:val="000000" w:themeColor="text1"/>
          <w:sz w:val="28"/>
        </w:rPr>
        <w:t>__</w:t>
      </w:r>
      <w:r w:rsidRPr="005B4EA2">
        <w:rPr>
          <w:rFonts w:ascii="標楷體" w:eastAsia="標楷體" w:hint="eastAsia"/>
          <w:color w:val="000000" w:themeColor="text1"/>
          <w:sz w:val="28"/>
        </w:rPr>
        <w:t>%</w:t>
      </w:r>
      <w:proofErr w:type="gramStart"/>
      <w:r w:rsidR="00DA741E" w:rsidRPr="005B4EA2">
        <w:rPr>
          <w:rFonts w:ascii="標楷體" w:eastAsia="標楷體" w:hint="eastAsia"/>
          <w:color w:val="000000" w:themeColor="text1"/>
          <w:sz w:val="28"/>
        </w:rPr>
        <w:t>（</w:t>
      </w:r>
      <w:proofErr w:type="gramEnd"/>
      <w:r w:rsidR="00DA741E" w:rsidRPr="005B4EA2">
        <w:rPr>
          <w:rFonts w:ascii="標楷體" w:eastAsia="標楷體" w:hint="eastAsia"/>
          <w:color w:val="000000" w:themeColor="text1"/>
          <w:sz w:val="28"/>
        </w:rPr>
        <w:t>由機關於招標時載明，但不高於20%；未</w:t>
      </w:r>
      <w:proofErr w:type="gramStart"/>
      <w:r w:rsidR="00DA741E" w:rsidRPr="005B4EA2">
        <w:rPr>
          <w:rFonts w:ascii="標楷體" w:eastAsia="標楷體" w:hint="eastAsia"/>
          <w:color w:val="000000" w:themeColor="text1"/>
          <w:sz w:val="28"/>
        </w:rPr>
        <w:t>載明者</w:t>
      </w:r>
      <w:proofErr w:type="gramEnd"/>
      <w:r w:rsidR="00DA741E" w:rsidRPr="005B4EA2">
        <w:rPr>
          <w:rFonts w:ascii="標楷體" w:eastAsia="標楷體" w:hint="eastAsia"/>
          <w:color w:val="000000" w:themeColor="text1"/>
          <w:sz w:val="28"/>
        </w:rPr>
        <w:t>，為20%）</w:t>
      </w:r>
      <w:r w:rsidRPr="005B4EA2">
        <w:rPr>
          <w:rFonts w:ascii="標楷體" w:eastAsia="標楷體" w:hint="eastAsia"/>
          <w:color w:val="000000" w:themeColor="text1"/>
          <w:sz w:val="28"/>
        </w:rPr>
        <w:t>為上限</w:t>
      </w:r>
      <w:r w:rsidR="00DA741E" w:rsidRPr="005B4EA2">
        <w:rPr>
          <w:rFonts w:ascii="標楷體" w:eastAsia="標楷體" w:hint="eastAsia"/>
          <w:color w:val="000000" w:themeColor="text1"/>
          <w:sz w:val="28"/>
        </w:rPr>
        <w:t>，不包括第8條第1</w:t>
      </w:r>
      <w:r w:rsidR="00E60B4E" w:rsidRPr="005B4EA2">
        <w:rPr>
          <w:rFonts w:ascii="標楷體" w:eastAsia="標楷體" w:hint="eastAsia"/>
          <w:color w:val="000000" w:themeColor="text1"/>
          <w:sz w:val="28"/>
        </w:rPr>
        <w:t>6</w:t>
      </w:r>
      <w:r w:rsidR="00DA741E" w:rsidRPr="005B4EA2">
        <w:rPr>
          <w:rFonts w:ascii="標楷體" w:eastAsia="標楷體" w:hint="eastAsia"/>
          <w:color w:val="000000" w:themeColor="text1"/>
          <w:sz w:val="28"/>
        </w:rPr>
        <w:t>款</w:t>
      </w:r>
      <w:r w:rsidR="00B471F5" w:rsidRPr="005B4EA2">
        <w:rPr>
          <w:rFonts w:ascii="標楷體" w:eastAsia="標楷體" w:hint="eastAsia"/>
          <w:color w:val="000000" w:themeColor="text1"/>
          <w:sz w:val="28"/>
        </w:rPr>
        <w:t>第</w:t>
      </w:r>
      <w:r w:rsidR="00E43E44" w:rsidRPr="005B4EA2">
        <w:rPr>
          <w:rFonts w:ascii="標楷體" w:eastAsia="標楷體" w:hint="eastAsia"/>
          <w:color w:val="000000" w:themeColor="text1"/>
          <w:sz w:val="28"/>
        </w:rPr>
        <w:t>5</w:t>
      </w:r>
      <w:r w:rsidR="00B471F5" w:rsidRPr="005B4EA2">
        <w:rPr>
          <w:rFonts w:ascii="標楷體" w:eastAsia="標楷體" w:hint="eastAsia"/>
          <w:color w:val="000000" w:themeColor="text1"/>
          <w:sz w:val="28"/>
        </w:rPr>
        <w:t>目</w:t>
      </w:r>
      <w:r w:rsidR="00DA741E" w:rsidRPr="005B4EA2">
        <w:rPr>
          <w:rFonts w:ascii="標楷體" w:eastAsia="標楷體" w:hint="eastAsia"/>
          <w:color w:val="000000" w:themeColor="text1"/>
          <w:sz w:val="28"/>
        </w:rPr>
        <w:t>之違約金，亦不計入第14條第8款</w:t>
      </w:r>
      <w:r w:rsidR="00B471F5" w:rsidRPr="005B4EA2">
        <w:rPr>
          <w:rFonts w:ascii="標楷體" w:eastAsia="標楷體" w:hint="eastAsia"/>
          <w:color w:val="000000" w:themeColor="text1"/>
          <w:sz w:val="28"/>
        </w:rPr>
        <w:t>第2目</w:t>
      </w:r>
      <w:r w:rsidR="00DA741E" w:rsidRPr="005B4EA2">
        <w:rPr>
          <w:rFonts w:ascii="標楷體" w:eastAsia="標楷體" w:hint="eastAsia"/>
          <w:color w:val="000000" w:themeColor="text1"/>
          <w:sz w:val="28"/>
        </w:rPr>
        <w:t>之賠償責任上限金額內</w:t>
      </w:r>
      <w:r w:rsidRPr="005B4EA2">
        <w:rPr>
          <w:rFonts w:ascii="標楷體" w:eastAsia="標楷體" w:hint="eastAsia"/>
          <w:color w:val="000000" w:themeColor="text1"/>
          <w:sz w:val="28"/>
        </w:rPr>
        <w:t>。</w:t>
      </w:r>
    </w:p>
    <w:p w14:paraId="35782E59"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(五)機關及廠商因下列天災或事變等不可抗力或不可歸責於契約當事人之事由，致未能依時履約者，得展延履約期限；不能履約者，得免除契約責任：</w:t>
      </w:r>
    </w:p>
    <w:p w14:paraId="5E96ECEA"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1.戰爭、封鎖、革命、叛亂、內亂、暴動或動員。</w:t>
      </w:r>
    </w:p>
    <w:p w14:paraId="5F0BAC0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2.山崩、地震、海嘯、火山爆發、颱風、豪雨、冰雹、水災、土石流、土崩、地層滑動、雷擊或其他天然災害。</w:t>
      </w:r>
    </w:p>
    <w:p w14:paraId="5DD2FB9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3.墜機、</w:t>
      </w:r>
      <w:proofErr w:type="gramStart"/>
      <w:r w:rsidRPr="005B4EA2">
        <w:rPr>
          <w:rFonts w:ascii="標楷體" w:eastAsia="標楷體" w:hint="eastAsia"/>
          <w:color w:val="000000" w:themeColor="text1"/>
          <w:sz w:val="28"/>
        </w:rPr>
        <w:t>沉</w:t>
      </w:r>
      <w:proofErr w:type="gramEnd"/>
      <w:r w:rsidRPr="005B4EA2">
        <w:rPr>
          <w:rFonts w:ascii="標楷體" w:eastAsia="標楷體" w:hint="eastAsia"/>
          <w:color w:val="000000" w:themeColor="text1"/>
          <w:sz w:val="28"/>
        </w:rPr>
        <w:t>船、交通中斷或道路、港口冰封。</w:t>
      </w:r>
    </w:p>
    <w:p w14:paraId="020A4CB6"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4.罷工、勞資糾紛或民眾非理性之聚眾抗爭。</w:t>
      </w:r>
    </w:p>
    <w:p w14:paraId="602DA3D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5.毒氣、瘟疫、火災或爆炸。</w:t>
      </w:r>
    </w:p>
    <w:p w14:paraId="51F2E152"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6.履約標的遭破壞、竊盜、搶奪、強盜或海盜。</w:t>
      </w:r>
    </w:p>
    <w:p w14:paraId="6DBAE772"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int="eastAsia"/>
          <w:color w:val="000000" w:themeColor="text1"/>
          <w:sz w:val="28"/>
        </w:rPr>
        <w:lastRenderedPageBreak/>
        <w:t>7.履約人員遭殺害、傷害、擄</w:t>
      </w:r>
      <w:r w:rsidRPr="005B4EA2">
        <w:rPr>
          <w:rFonts w:ascii="標楷體" w:eastAsia="標楷體" w:hAnsi="標楷體" w:hint="eastAsia"/>
          <w:color w:val="000000" w:themeColor="text1"/>
          <w:sz w:val="28"/>
        </w:rPr>
        <w:t>人勒贖或不法拘禁。</w:t>
      </w:r>
    </w:p>
    <w:p w14:paraId="364DE664"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8.水、能源或原料中斷或管制供應。</w:t>
      </w:r>
    </w:p>
    <w:p w14:paraId="658C6C68"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9.核子反應、核子輻射或放射性污染。</w:t>
      </w:r>
    </w:p>
    <w:p w14:paraId="5727C911" w14:textId="77777777" w:rsidR="002C190D" w:rsidRPr="005B4EA2" w:rsidRDefault="002C190D" w:rsidP="009D5786">
      <w:pPr>
        <w:spacing w:line="400" w:lineRule="exact"/>
        <w:ind w:left="1302" w:rightChars="10" w:right="24" w:hanging="451"/>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10.非因廠商不法行為所致之政</w:t>
      </w:r>
      <w:r w:rsidRPr="005B4EA2">
        <w:rPr>
          <w:rFonts w:ascii="標楷體" w:eastAsia="標楷體" w:hint="eastAsia"/>
          <w:color w:val="000000" w:themeColor="text1"/>
          <w:sz w:val="28"/>
        </w:rPr>
        <w:t>府或機關依法令下達停工、徵用、沒入、拆毀或禁運命令者。</w:t>
      </w:r>
    </w:p>
    <w:p w14:paraId="2C59719C" w14:textId="77777777" w:rsidR="002C190D" w:rsidRPr="005B4EA2" w:rsidRDefault="002C190D">
      <w:pPr>
        <w:spacing w:line="400" w:lineRule="exact"/>
        <w:ind w:left="1248" w:rightChars="10" w:right="24"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11.政府法令之新增或變更。</w:t>
      </w:r>
    </w:p>
    <w:p w14:paraId="7E683EBE" w14:textId="77777777" w:rsidR="002C190D" w:rsidRPr="005B4EA2" w:rsidRDefault="002C190D">
      <w:pPr>
        <w:spacing w:line="400" w:lineRule="exact"/>
        <w:ind w:left="1248" w:rightChars="10" w:right="24"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12.我國或外國政府之行為。</w:t>
      </w:r>
    </w:p>
    <w:p w14:paraId="003BED66" w14:textId="77777777" w:rsidR="00DA741E" w:rsidRPr="005B4EA2" w:rsidRDefault="00DA741E">
      <w:pPr>
        <w:spacing w:line="400" w:lineRule="exact"/>
        <w:ind w:left="1248" w:rightChars="10" w:right="24" w:hanging="397"/>
        <w:jc w:val="both"/>
        <w:rPr>
          <w:rFonts w:ascii="標楷體" w:eastAsia="標楷體"/>
          <w:color w:val="000000" w:themeColor="text1"/>
          <w:sz w:val="28"/>
        </w:rPr>
      </w:pPr>
      <w:r w:rsidRPr="005B4EA2">
        <w:rPr>
          <w:rFonts w:ascii="標楷體" w:eastAsia="標楷體" w:hint="eastAsia"/>
          <w:color w:val="000000" w:themeColor="text1"/>
          <w:sz w:val="28"/>
        </w:rPr>
        <w:t>13.依傳染病防治法第3條發生傳染病且足以影響契約之履行時。</w:t>
      </w:r>
    </w:p>
    <w:p w14:paraId="160F0499" w14:textId="77777777" w:rsidR="002C190D" w:rsidRPr="005B4EA2" w:rsidRDefault="00DA741E">
      <w:pPr>
        <w:spacing w:line="400" w:lineRule="exact"/>
        <w:ind w:left="1248" w:rightChars="10" w:right="24" w:hanging="397"/>
        <w:jc w:val="both"/>
        <w:rPr>
          <w:rFonts w:ascii="標楷體" w:eastAsia="標楷體"/>
          <w:color w:val="000000" w:themeColor="text1"/>
          <w:sz w:val="28"/>
        </w:rPr>
      </w:pPr>
      <w:r w:rsidRPr="005B4EA2">
        <w:rPr>
          <w:rFonts w:ascii="標楷體" w:eastAsia="標楷體" w:hint="eastAsia"/>
          <w:color w:val="000000" w:themeColor="text1"/>
          <w:sz w:val="28"/>
        </w:rPr>
        <w:t>14</w:t>
      </w:r>
      <w:r w:rsidR="002C190D" w:rsidRPr="005B4EA2">
        <w:rPr>
          <w:rFonts w:ascii="標楷體" w:eastAsia="標楷體" w:hint="eastAsia"/>
          <w:color w:val="000000" w:themeColor="text1"/>
          <w:sz w:val="28"/>
        </w:rPr>
        <w:t>.其他經機關認定確屬不可抗力</w:t>
      </w:r>
      <w:r w:rsidRPr="005B4EA2">
        <w:rPr>
          <w:rFonts w:ascii="標楷體" w:eastAsia="標楷體" w:hint="eastAsia"/>
          <w:color w:val="000000" w:themeColor="text1"/>
          <w:sz w:val="28"/>
        </w:rPr>
        <w:t>或不可歸責於廠商</w:t>
      </w:r>
      <w:r w:rsidR="002C190D" w:rsidRPr="005B4EA2">
        <w:rPr>
          <w:rFonts w:ascii="標楷體" w:eastAsia="標楷體" w:hint="eastAsia"/>
          <w:color w:val="000000" w:themeColor="text1"/>
          <w:sz w:val="28"/>
        </w:rPr>
        <w:t>者。</w:t>
      </w:r>
    </w:p>
    <w:p w14:paraId="5930314E"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(六)前款不可抗力或不可歸責事由發生或結束後，其屬可繼續履約之情形者，應繼續履約，並</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行必要措施以降低其所造成之不利影響或損害。</w:t>
      </w:r>
    </w:p>
    <w:p w14:paraId="28E06FBC" w14:textId="77777777" w:rsidR="002C190D" w:rsidRPr="005B4EA2" w:rsidRDefault="002C190D">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z w:val="28"/>
        </w:rPr>
        <w:t>(七)</w:t>
      </w:r>
      <w:r w:rsidRPr="005B4EA2">
        <w:rPr>
          <w:rFonts w:ascii="標楷體" w:eastAsia="標楷體" w:hint="eastAsia"/>
          <w:color w:val="000000" w:themeColor="text1"/>
          <w:spacing w:val="-4"/>
          <w:sz w:val="28"/>
        </w:rPr>
        <w:t>廠商履約有遲延者，在遲延中，對於因不可抗力而生之損害，亦應負責。</w:t>
      </w:r>
      <w:r w:rsidRPr="005B4EA2">
        <w:rPr>
          <w:rFonts w:ascii="標楷體" w:eastAsia="標楷體" w:hint="eastAsia"/>
          <w:color w:val="000000" w:themeColor="text1"/>
          <w:spacing w:val="4"/>
          <w:sz w:val="28"/>
        </w:rPr>
        <w:t>但經廠商證明縱</w:t>
      </w:r>
      <w:proofErr w:type="gramStart"/>
      <w:r w:rsidRPr="005B4EA2">
        <w:rPr>
          <w:rFonts w:ascii="標楷體" w:eastAsia="標楷體" w:hint="eastAsia"/>
          <w:color w:val="000000" w:themeColor="text1"/>
          <w:spacing w:val="4"/>
          <w:sz w:val="28"/>
        </w:rPr>
        <w:t>不</w:t>
      </w:r>
      <w:proofErr w:type="gramEnd"/>
      <w:r w:rsidRPr="005B4EA2">
        <w:rPr>
          <w:rFonts w:ascii="標楷體" w:eastAsia="標楷體" w:hint="eastAsia"/>
          <w:color w:val="000000" w:themeColor="text1"/>
          <w:spacing w:val="4"/>
          <w:sz w:val="28"/>
        </w:rPr>
        <w:t>遲延給付，而仍不免發生損害者，不在此限。</w:t>
      </w:r>
    </w:p>
    <w:p w14:paraId="452B48A7" w14:textId="77777777" w:rsidR="003C44DB" w:rsidRPr="005B4EA2" w:rsidRDefault="003C44DB" w:rsidP="003C44DB">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(八)契約訂有分段進度及最後履約期限，</w:t>
      </w:r>
      <w:proofErr w:type="gramStart"/>
      <w:r w:rsidRPr="005B4EA2">
        <w:rPr>
          <w:rFonts w:ascii="標楷體" w:eastAsia="標楷體" w:hint="eastAsia"/>
          <w:color w:val="000000" w:themeColor="text1"/>
          <w:spacing w:val="4"/>
          <w:sz w:val="28"/>
        </w:rPr>
        <w:t>且均訂有</w:t>
      </w:r>
      <w:proofErr w:type="gramEnd"/>
      <w:r w:rsidRPr="005B4EA2">
        <w:rPr>
          <w:rFonts w:ascii="標楷體" w:eastAsia="標楷體" w:hint="eastAsia"/>
          <w:color w:val="000000" w:themeColor="text1"/>
          <w:spacing w:val="4"/>
          <w:sz w:val="28"/>
        </w:rPr>
        <w:t>逾期違約金者，屬分段完成使用或移交之情形，其逾期違約金之計算原則如下：</w:t>
      </w:r>
    </w:p>
    <w:p w14:paraId="288F01D7"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1.未逾分段進度但逾最後履約期限者，扣除已分段完成使用或移交部分之金額，計算逾最後履約期限之違約金。</w:t>
      </w:r>
    </w:p>
    <w:p w14:paraId="11466069"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2.逾分段</w:t>
      </w:r>
      <w:r w:rsidRPr="005B4EA2">
        <w:rPr>
          <w:rFonts w:ascii="標楷體" w:eastAsia="標楷體" w:hint="eastAsia"/>
          <w:color w:val="000000" w:themeColor="text1"/>
          <w:sz w:val="28"/>
        </w:rPr>
        <w:t>進度</w:t>
      </w:r>
      <w:r w:rsidRPr="005B4EA2">
        <w:rPr>
          <w:rFonts w:ascii="標楷體" w:eastAsia="標楷體" w:hint="eastAsia"/>
          <w:color w:val="000000" w:themeColor="text1"/>
          <w:spacing w:val="4"/>
          <w:sz w:val="28"/>
        </w:rPr>
        <w:t>但未逾最後履約期限者，計算逾分段進度之違約金。</w:t>
      </w:r>
    </w:p>
    <w:p w14:paraId="53ED64AD"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3.逾分段</w:t>
      </w:r>
      <w:r w:rsidRPr="005B4EA2">
        <w:rPr>
          <w:rFonts w:ascii="標楷體" w:eastAsia="標楷體" w:hint="eastAsia"/>
          <w:color w:val="000000" w:themeColor="text1"/>
          <w:sz w:val="28"/>
        </w:rPr>
        <w:t>進度</w:t>
      </w:r>
      <w:r w:rsidRPr="005B4EA2">
        <w:rPr>
          <w:rFonts w:ascii="標楷體" w:eastAsia="標楷體" w:hint="eastAsia"/>
          <w:color w:val="000000" w:themeColor="text1"/>
          <w:spacing w:val="4"/>
          <w:sz w:val="28"/>
        </w:rPr>
        <w:t>且逾最後履約期限者，分別計算違約金。但逾最後履約期限之違約金，應扣除已分段完成使用或移交部分之金額計算之。</w:t>
      </w:r>
    </w:p>
    <w:p w14:paraId="553C1418"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4.分段完成期限與其他採購契約之進行有關者，逾分段進度，得個別計算違約金，不</w:t>
      </w:r>
      <w:proofErr w:type="gramStart"/>
      <w:r w:rsidRPr="005B4EA2">
        <w:rPr>
          <w:rFonts w:ascii="標楷體" w:eastAsia="標楷體" w:hint="eastAsia"/>
          <w:color w:val="000000" w:themeColor="text1"/>
          <w:spacing w:val="4"/>
          <w:sz w:val="28"/>
        </w:rPr>
        <w:t>受前目但書</w:t>
      </w:r>
      <w:proofErr w:type="gramEnd"/>
      <w:r w:rsidRPr="005B4EA2">
        <w:rPr>
          <w:rFonts w:ascii="標楷體" w:eastAsia="標楷體" w:hint="eastAsia"/>
          <w:color w:val="000000" w:themeColor="text1"/>
          <w:spacing w:val="4"/>
          <w:sz w:val="28"/>
        </w:rPr>
        <w:t>限制。</w:t>
      </w:r>
    </w:p>
    <w:p w14:paraId="7CDBAEFD" w14:textId="77777777" w:rsidR="003C44DB" w:rsidRPr="005B4EA2" w:rsidRDefault="003C44DB" w:rsidP="003C44DB">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(九)契約訂有</w:t>
      </w:r>
      <w:r w:rsidRPr="005B4EA2">
        <w:rPr>
          <w:rFonts w:ascii="標楷體" w:eastAsia="標楷體" w:hint="eastAsia"/>
          <w:color w:val="000000" w:themeColor="text1"/>
          <w:sz w:val="28"/>
        </w:rPr>
        <w:t>分段</w:t>
      </w:r>
      <w:r w:rsidRPr="005B4EA2">
        <w:rPr>
          <w:rFonts w:ascii="標楷體" w:eastAsia="標楷體" w:hint="eastAsia"/>
          <w:color w:val="000000" w:themeColor="text1"/>
          <w:spacing w:val="4"/>
          <w:sz w:val="28"/>
        </w:rPr>
        <w:t>進度及最後履約期限，</w:t>
      </w:r>
      <w:proofErr w:type="gramStart"/>
      <w:r w:rsidRPr="005B4EA2">
        <w:rPr>
          <w:rFonts w:ascii="標楷體" w:eastAsia="標楷體" w:hint="eastAsia"/>
          <w:color w:val="000000" w:themeColor="text1"/>
          <w:spacing w:val="4"/>
          <w:sz w:val="28"/>
        </w:rPr>
        <w:t>且均訂有</w:t>
      </w:r>
      <w:proofErr w:type="gramEnd"/>
      <w:r w:rsidRPr="005B4EA2">
        <w:rPr>
          <w:rFonts w:ascii="標楷體" w:eastAsia="標楷體" w:hint="eastAsia"/>
          <w:color w:val="000000" w:themeColor="text1"/>
          <w:spacing w:val="4"/>
          <w:sz w:val="28"/>
        </w:rPr>
        <w:t>逾期違約金者，屬全部完成後使用或移交之情形，其逾期違約金之計算原則如下：</w:t>
      </w:r>
    </w:p>
    <w:p w14:paraId="12D50AB0"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1.未逾分段進度但逾最後履約期限者，計算逾最後履約期限之違約金。</w:t>
      </w:r>
    </w:p>
    <w:p w14:paraId="1207AF46"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2.逾</w:t>
      </w:r>
      <w:r w:rsidRPr="005B4EA2">
        <w:rPr>
          <w:rFonts w:ascii="標楷體" w:eastAsia="標楷體" w:hint="eastAsia"/>
          <w:color w:val="000000" w:themeColor="text1"/>
          <w:sz w:val="28"/>
        </w:rPr>
        <w:t>分段</w:t>
      </w:r>
      <w:r w:rsidRPr="005B4EA2">
        <w:rPr>
          <w:rFonts w:ascii="標楷體" w:eastAsia="標楷體" w:hint="eastAsia"/>
          <w:color w:val="000000" w:themeColor="text1"/>
          <w:spacing w:val="4"/>
          <w:sz w:val="28"/>
        </w:rPr>
        <w:t>進度但未逾最後履約期限，其有逾分段進度已收取之違約金者，於未逾最後履約期限後發還。</w:t>
      </w:r>
    </w:p>
    <w:p w14:paraId="4BDBBFC9"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3.逾分段進度且逾最後履約期限，其有逾分段進度已收取之違約金者，於計算逾最後履約期限之違約金時應予扣抵。</w:t>
      </w:r>
    </w:p>
    <w:p w14:paraId="48595411"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4.分段</w:t>
      </w:r>
      <w:r w:rsidRPr="005B4EA2">
        <w:rPr>
          <w:rFonts w:ascii="標楷體" w:eastAsia="標楷體" w:hint="eastAsia"/>
          <w:color w:val="000000" w:themeColor="text1"/>
          <w:sz w:val="28"/>
        </w:rPr>
        <w:t>完成</w:t>
      </w:r>
      <w:r w:rsidRPr="005B4EA2">
        <w:rPr>
          <w:rFonts w:ascii="標楷體" w:eastAsia="標楷體" w:hint="eastAsia"/>
          <w:color w:val="000000" w:themeColor="text1"/>
          <w:spacing w:val="4"/>
          <w:sz w:val="28"/>
        </w:rPr>
        <w:t>期限與其他採購契約之進行有關者，逾分段進度，得計算違約金，不受第2目及第3目之限制。</w:t>
      </w:r>
    </w:p>
    <w:p w14:paraId="25FAE60C" w14:textId="77777777" w:rsidR="008873FD" w:rsidRPr="005B4EA2" w:rsidRDefault="002C190D" w:rsidP="009E27B0">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3C44DB" w:rsidRPr="005B4EA2">
        <w:rPr>
          <w:rFonts w:ascii="標楷體" w:eastAsia="標楷體" w:hint="eastAsia"/>
          <w:color w:val="000000" w:themeColor="text1"/>
          <w:sz w:val="28"/>
        </w:rPr>
        <w:t>十</w:t>
      </w:r>
      <w:r w:rsidRPr="005B4EA2">
        <w:rPr>
          <w:rFonts w:ascii="標楷體" w:eastAsia="標楷體" w:hint="eastAsia"/>
          <w:color w:val="000000" w:themeColor="text1"/>
          <w:sz w:val="28"/>
        </w:rPr>
        <w:t>)廠商未遵守法令致生履約事故者，由廠商負責。因而遲延履約者，不得據以免責。</w:t>
      </w:r>
      <w:r w:rsidR="009E27B0" w:rsidRPr="005B4EA2">
        <w:rPr>
          <w:rFonts w:ascii="標楷體" w:eastAsia="標楷體"/>
          <w:color w:val="000000" w:themeColor="text1"/>
          <w:sz w:val="28"/>
        </w:rPr>
        <w:t xml:space="preserve"> </w:t>
      </w:r>
    </w:p>
    <w:p w14:paraId="255813FB" w14:textId="77777777" w:rsidR="002C190D" w:rsidRPr="005B4EA2" w:rsidRDefault="008873FD" w:rsidP="003C44DB">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9E27B0" w:rsidRPr="005B4EA2">
        <w:rPr>
          <w:rFonts w:ascii="標楷體" w:eastAsia="標楷體" w:hint="eastAsia"/>
          <w:color w:val="000000" w:themeColor="text1"/>
          <w:sz w:val="28"/>
        </w:rPr>
        <w:t>一</w:t>
      </w:r>
      <w:r w:rsidRPr="005B4EA2">
        <w:rPr>
          <w:rFonts w:ascii="標楷體" w:eastAsia="標楷體" w:hint="eastAsia"/>
          <w:color w:val="000000" w:themeColor="text1"/>
          <w:sz w:val="28"/>
        </w:rPr>
        <w:t>)</w:t>
      </w:r>
      <w:r w:rsidR="001A3F48" w:rsidRPr="005B4EA2">
        <w:rPr>
          <w:rFonts w:ascii="標楷體" w:eastAsia="標楷體" w:hint="eastAsia"/>
          <w:color w:val="000000" w:themeColor="text1"/>
          <w:sz w:val="28"/>
        </w:rPr>
        <w:t>本條所稱「契約價金總額」為：□結算驗收證明書所載結算總價，並加計可歸責於廠商之驗收扣款金額；□原契約總金額</w:t>
      </w:r>
      <w:proofErr w:type="gramStart"/>
      <w:r w:rsidR="001A3F48" w:rsidRPr="005B4EA2">
        <w:rPr>
          <w:rFonts w:ascii="標楷體" w:eastAsia="標楷體" w:hint="eastAsia"/>
          <w:color w:val="000000" w:themeColor="text1"/>
          <w:sz w:val="28"/>
        </w:rPr>
        <w:t>（</w:t>
      </w:r>
      <w:proofErr w:type="gramEnd"/>
      <w:r w:rsidR="001A3F48" w:rsidRPr="005B4EA2">
        <w:rPr>
          <w:rFonts w:ascii="標楷體" w:eastAsia="標楷體" w:hint="eastAsia"/>
          <w:color w:val="000000" w:themeColor="text1"/>
          <w:sz w:val="28"/>
        </w:rPr>
        <w:t>由機關於招標</w:t>
      </w:r>
      <w:r w:rsidR="001A3F48" w:rsidRPr="005B4EA2">
        <w:rPr>
          <w:rFonts w:ascii="標楷體" w:eastAsia="標楷體" w:hint="eastAsia"/>
          <w:color w:val="000000" w:themeColor="text1"/>
          <w:sz w:val="28"/>
        </w:rPr>
        <w:lastRenderedPageBreak/>
        <w:t>時勾選；</w:t>
      </w:r>
      <w:proofErr w:type="gramStart"/>
      <w:r w:rsidR="001A3F48" w:rsidRPr="005B4EA2">
        <w:rPr>
          <w:rFonts w:ascii="標楷體" w:eastAsia="標楷體" w:hint="eastAsia"/>
          <w:color w:val="000000" w:themeColor="text1"/>
          <w:sz w:val="28"/>
        </w:rPr>
        <w:t>未勾選</w:t>
      </w:r>
      <w:proofErr w:type="gramEnd"/>
      <w:r w:rsidR="001A3F48" w:rsidRPr="005B4EA2">
        <w:rPr>
          <w:rFonts w:ascii="標楷體" w:eastAsia="標楷體" w:hint="eastAsia"/>
          <w:color w:val="000000" w:themeColor="text1"/>
          <w:sz w:val="28"/>
        </w:rPr>
        <w:t>者，為第1選項）。有契約變更之情形者，雙方得就變更之部分另為協議（例如契約變更新增項目或數量之金額）。</w:t>
      </w:r>
      <w:r w:rsidR="002C190D" w:rsidRPr="005B4EA2">
        <w:rPr>
          <w:rFonts w:ascii="標楷體" w:eastAsia="標楷體" w:hint="eastAsia"/>
          <w:color w:val="000000" w:themeColor="text1"/>
          <w:sz w:val="28"/>
        </w:rPr>
        <w:t xml:space="preserve">　　　　　　　　　　　　　</w:t>
      </w:r>
    </w:p>
    <w:p w14:paraId="3F0351CF" w14:textId="77777777" w:rsidR="002C190D" w:rsidRPr="005B4EA2" w:rsidRDefault="002C190D">
      <w:pPr>
        <w:spacing w:beforeLines="25" w:before="60" w:afterLines="25" w:after="60" w:line="400" w:lineRule="exact"/>
        <w:ind w:left="284" w:hanging="284"/>
        <w:jc w:val="both"/>
        <w:textDirection w:val="lrTbV"/>
        <w:rPr>
          <w:rFonts w:ascii="標楷體" w:eastAsia="標楷體"/>
          <w:color w:val="000000" w:themeColor="text1"/>
          <w:sz w:val="28"/>
          <w:bdr w:val="single" w:sz="4" w:space="0" w:color="auto"/>
        </w:rPr>
      </w:pPr>
    </w:p>
    <w:p w14:paraId="7D6652EE"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第十四條  權利及責任</w:t>
      </w:r>
    </w:p>
    <w:p w14:paraId="59886168"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)廠商應擔保第三人就履約標的，對於機關不得主張任何權利。</w:t>
      </w:r>
    </w:p>
    <w:p w14:paraId="600DB0D1"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(二)</w:t>
      </w:r>
      <w:r w:rsidR="003C44DB" w:rsidRPr="005B4EA2">
        <w:rPr>
          <w:rFonts w:ascii="標楷體" w:eastAsia="標楷體" w:hint="eastAsia"/>
          <w:color w:val="000000" w:themeColor="text1"/>
        </w:rPr>
        <w:t>廠商履約，其有侵害第三人合法權益時，應由廠商負責處理並承擔一切法律責任及費用，包括機關所發生之費用。機關並得請求損害賠償。</w:t>
      </w:r>
    </w:p>
    <w:p w14:paraId="58BB0AEA" w14:textId="13573521" w:rsidR="002C190D" w:rsidRPr="005B4EA2" w:rsidRDefault="002C190D" w:rsidP="002E5BF0">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三</w:t>
      </w:r>
      <w:r w:rsidRPr="005B4EA2">
        <w:rPr>
          <w:rFonts w:ascii="標楷體" w:eastAsia="標楷體" w:hint="eastAsia"/>
          <w:color w:val="000000" w:themeColor="text1"/>
          <w:sz w:val="28"/>
        </w:rPr>
        <w:t>)除另有規定外，廠商如在契約使用專利品，或專利性履約方法，或涉及著作權時，其有關之專利及著作權益，概由廠商依照有關法令規定處理，其費用亦由廠商負擔。</w:t>
      </w:r>
    </w:p>
    <w:p w14:paraId="1A9EA294" w14:textId="45F6EED6"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四</w:t>
      </w:r>
      <w:r w:rsidRPr="005B4EA2">
        <w:rPr>
          <w:rFonts w:ascii="標楷體" w:eastAsia="標楷體" w:hint="eastAsia"/>
          <w:color w:val="000000" w:themeColor="text1"/>
          <w:sz w:val="28"/>
        </w:rPr>
        <w:t>)機關及廠商應採取必要之措施，以保障他方免於因契約之履行而遭第三人請求損害賠償。其有致第三人損害者，應由造成損害原因之一方負責賠償。</w:t>
      </w:r>
    </w:p>
    <w:p w14:paraId="52CFD876" w14:textId="7074B96F"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五</w:t>
      </w:r>
      <w:r w:rsidRPr="005B4EA2">
        <w:rPr>
          <w:rFonts w:ascii="標楷體" w:eastAsia="標楷體" w:hint="eastAsia"/>
          <w:color w:val="000000" w:themeColor="text1"/>
          <w:sz w:val="28"/>
        </w:rPr>
        <w:t>)機關對於廠商、分包廠商及其人員因履約所致之人體傷亡或財物損失，不負賠償責任。對於人體傷亡或財物損失之風險，廠商應投保必要之保險。</w:t>
      </w:r>
    </w:p>
    <w:p w14:paraId="0AB018C3" w14:textId="5A4E3AF1"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六</w:t>
      </w:r>
      <w:r w:rsidRPr="005B4EA2">
        <w:rPr>
          <w:rFonts w:ascii="標楷體" w:eastAsia="標楷體" w:hint="eastAsia"/>
          <w:color w:val="000000" w:themeColor="text1"/>
          <w:sz w:val="28"/>
        </w:rPr>
        <w:t>)廠商依契約規定應履行之責任，不因機關對於廠商履約事項之審查、認可或核准行為而減少或免除。</w:t>
      </w:r>
    </w:p>
    <w:p w14:paraId="20B2A7EA" w14:textId="5B0F480C" w:rsidR="002C190D" w:rsidRPr="005B4EA2" w:rsidRDefault="002C190D">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七</w:t>
      </w:r>
      <w:r w:rsidRPr="005B4EA2">
        <w:rPr>
          <w:rFonts w:ascii="標楷體" w:eastAsia="標楷體" w:hint="eastAsia"/>
          <w:color w:val="000000" w:themeColor="text1"/>
          <w:sz w:val="28"/>
        </w:rPr>
        <w:t>)</w:t>
      </w:r>
      <w:r w:rsidR="009E096B" w:rsidRPr="005B4EA2">
        <w:rPr>
          <w:rFonts w:ascii="標楷體" w:eastAsia="標楷體" w:hint="eastAsia"/>
          <w:color w:val="000000" w:themeColor="text1"/>
          <w:sz w:val="28"/>
        </w:rPr>
        <w:t>因可歸責於一方之事由，致他方遭受損害者，一方應負賠償責任，其認定有爭議者，依照爭議處理條款辦理。</w:t>
      </w:r>
    </w:p>
    <w:p w14:paraId="00E082E5" w14:textId="77777777" w:rsidR="00BC2E6E" w:rsidRPr="005B4EA2" w:rsidRDefault="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1.損害賠償之範圍，依民法第216條第1項規定，以填補</w:t>
      </w:r>
      <w:r w:rsidR="00E3360B" w:rsidRPr="005B4EA2">
        <w:rPr>
          <w:rFonts w:ascii="標楷體" w:eastAsia="標楷體" w:hint="eastAsia"/>
          <w:color w:val="000000" w:themeColor="text1"/>
          <w:sz w:val="28"/>
        </w:rPr>
        <w:t>他方</w:t>
      </w:r>
      <w:r w:rsidRPr="005B4EA2">
        <w:rPr>
          <w:rFonts w:ascii="標楷體" w:eastAsia="標楷體" w:hint="eastAsia"/>
          <w:color w:val="000000" w:themeColor="text1"/>
          <w:sz w:val="28"/>
        </w:rPr>
        <w:t>所受損害及所失利益為限。□但非因故意或重大過失所致之損害，契約雙方所負賠償責任不包括「所失利益」（得由機關於招標時勾選）。</w:t>
      </w:r>
    </w:p>
    <w:p w14:paraId="400A3839" w14:textId="77777777" w:rsidR="00BC2E6E" w:rsidRPr="005B4EA2" w:rsidRDefault="00BC2E6E" w:rsidP="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2.除</w:t>
      </w:r>
      <w:r w:rsidR="00F67BCD" w:rsidRPr="005B4EA2">
        <w:rPr>
          <w:rFonts w:ascii="標楷體" w:eastAsia="標楷體" w:hint="eastAsia"/>
          <w:color w:val="000000" w:themeColor="text1"/>
          <w:sz w:val="28"/>
        </w:rPr>
        <w:t>第8條第1</w:t>
      </w:r>
      <w:r w:rsidR="00E60B4E" w:rsidRPr="005B4EA2">
        <w:rPr>
          <w:rFonts w:ascii="標楷體" w:eastAsia="標楷體" w:hint="eastAsia"/>
          <w:color w:val="000000" w:themeColor="text1"/>
          <w:sz w:val="28"/>
        </w:rPr>
        <w:t>6</w:t>
      </w:r>
      <w:r w:rsidR="00F67BCD" w:rsidRPr="005B4EA2">
        <w:rPr>
          <w:rFonts w:ascii="標楷體" w:eastAsia="標楷體" w:hint="eastAsia"/>
          <w:color w:val="000000" w:themeColor="text1"/>
          <w:sz w:val="28"/>
        </w:rPr>
        <w:t>款</w:t>
      </w:r>
      <w:r w:rsidR="00F849D4" w:rsidRPr="005B4EA2">
        <w:rPr>
          <w:rFonts w:ascii="標楷體" w:eastAsia="標楷體" w:hint="eastAsia"/>
          <w:color w:val="000000" w:themeColor="text1"/>
          <w:sz w:val="28"/>
        </w:rPr>
        <w:t>第</w:t>
      </w:r>
      <w:r w:rsidR="00E3424C" w:rsidRPr="005B4EA2">
        <w:rPr>
          <w:rFonts w:ascii="標楷體" w:eastAsia="標楷體" w:hint="eastAsia"/>
          <w:color w:val="000000" w:themeColor="text1"/>
          <w:sz w:val="28"/>
        </w:rPr>
        <w:t>5</w:t>
      </w:r>
      <w:r w:rsidR="00F849D4" w:rsidRPr="005B4EA2">
        <w:rPr>
          <w:rFonts w:ascii="標楷體" w:eastAsia="標楷體" w:hint="eastAsia"/>
          <w:color w:val="000000" w:themeColor="text1"/>
          <w:sz w:val="28"/>
        </w:rPr>
        <w:t>目</w:t>
      </w:r>
      <w:r w:rsidR="00F67BCD" w:rsidRPr="005B4EA2">
        <w:rPr>
          <w:rFonts w:ascii="標楷體" w:eastAsia="標楷體" w:hint="eastAsia"/>
          <w:color w:val="000000" w:themeColor="text1"/>
          <w:sz w:val="28"/>
        </w:rPr>
        <w:t>、</w:t>
      </w:r>
      <w:r w:rsidRPr="005B4EA2">
        <w:rPr>
          <w:rFonts w:ascii="標楷體" w:eastAsia="標楷體" w:hint="eastAsia"/>
          <w:color w:val="000000" w:themeColor="text1"/>
          <w:sz w:val="28"/>
        </w:rPr>
        <w:t>第13條</w:t>
      </w:r>
      <w:r w:rsidR="00C514EE" w:rsidRPr="005B4EA2">
        <w:rPr>
          <w:rFonts w:ascii="標楷體" w:eastAsia="標楷體" w:hint="eastAsia"/>
          <w:color w:val="000000" w:themeColor="text1"/>
          <w:sz w:val="28"/>
        </w:rPr>
        <w:t>及第</w:t>
      </w:r>
      <w:r w:rsidR="00F67BCD" w:rsidRPr="005B4EA2">
        <w:rPr>
          <w:rFonts w:ascii="標楷體" w:eastAsia="標楷體" w:hint="eastAsia"/>
          <w:color w:val="000000" w:themeColor="text1"/>
          <w:sz w:val="28"/>
        </w:rPr>
        <w:t>14</w:t>
      </w:r>
      <w:r w:rsidR="00C514EE" w:rsidRPr="005B4EA2">
        <w:rPr>
          <w:rFonts w:ascii="標楷體" w:eastAsia="標楷體" w:hint="eastAsia"/>
          <w:color w:val="000000" w:themeColor="text1"/>
          <w:sz w:val="28"/>
        </w:rPr>
        <w:t>條第1</w:t>
      </w:r>
      <w:r w:rsidR="00F67BCD" w:rsidRPr="005B4EA2">
        <w:rPr>
          <w:rFonts w:ascii="標楷體" w:eastAsia="標楷體" w:hint="eastAsia"/>
          <w:color w:val="000000" w:themeColor="text1"/>
          <w:sz w:val="28"/>
        </w:rPr>
        <w:t>0</w:t>
      </w:r>
      <w:r w:rsidR="00C514EE" w:rsidRPr="005B4EA2">
        <w:rPr>
          <w:rFonts w:ascii="標楷體" w:eastAsia="標楷體" w:hint="eastAsia"/>
          <w:color w:val="000000" w:themeColor="text1"/>
          <w:sz w:val="28"/>
        </w:rPr>
        <w:t>款</w:t>
      </w:r>
      <w:r w:rsidR="002E38DD"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定之違約金外，損害賠償金額上限為：（機關欲訂上限者，請於招標時載明）</w:t>
      </w:r>
    </w:p>
    <w:p w14:paraId="631BC2EA"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w:t>
      </w:r>
    </w:p>
    <w:p w14:paraId="3B117901"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□契約價金總額之__</w:t>
      </w:r>
      <w:proofErr w:type="gramStart"/>
      <w:r w:rsidRPr="005B4EA2">
        <w:rPr>
          <w:rFonts w:ascii="標楷體" w:eastAsia="標楷體" w:hint="eastAsia"/>
          <w:color w:val="000000" w:themeColor="text1"/>
          <w:sz w:val="28"/>
        </w:rPr>
        <w:t>倍</w:t>
      </w:r>
      <w:proofErr w:type="gramEnd"/>
      <w:r w:rsidRPr="005B4EA2">
        <w:rPr>
          <w:rFonts w:ascii="標楷體" w:eastAsia="標楷體" w:hint="eastAsia"/>
          <w:color w:val="000000" w:themeColor="text1"/>
          <w:sz w:val="28"/>
        </w:rPr>
        <w:t>。</w:t>
      </w:r>
    </w:p>
    <w:p w14:paraId="285BE7B8"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□契約價金總額之__</w:t>
      </w:r>
      <w:r w:rsidR="005172D5" w:rsidRPr="005B4EA2">
        <w:rPr>
          <w:rFonts w:ascii="標楷體" w:eastAsia="標楷體" w:hint="eastAsia"/>
          <w:color w:val="000000" w:themeColor="text1"/>
          <w:sz w:val="28"/>
        </w:rPr>
        <w:t>%</w:t>
      </w:r>
      <w:r w:rsidRPr="005B4EA2">
        <w:rPr>
          <w:rFonts w:ascii="標楷體" w:eastAsia="標楷體" w:hint="eastAsia"/>
          <w:color w:val="000000" w:themeColor="text1"/>
          <w:sz w:val="28"/>
        </w:rPr>
        <w:t>。</w:t>
      </w:r>
    </w:p>
    <w:p w14:paraId="68D534D7"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□固定金額__元。</w:t>
      </w:r>
    </w:p>
    <w:p w14:paraId="56590262" w14:textId="77777777" w:rsidR="00BC2E6E" w:rsidRPr="005B4EA2" w:rsidRDefault="00BC2E6E" w:rsidP="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w:t>
      </w:r>
      <w:proofErr w:type="gramStart"/>
      <w:r w:rsidR="009E096B" w:rsidRPr="005B4EA2">
        <w:rPr>
          <w:rFonts w:ascii="標楷體" w:eastAsia="標楷體" w:hint="eastAsia"/>
          <w:color w:val="000000" w:themeColor="text1"/>
          <w:sz w:val="28"/>
        </w:rPr>
        <w:t>前目訂</w:t>
      </w:r>
      <w:proofErr w:type="gramEnd"/>
      <w:r w:rsidR="009E096B" w:rsidRPr="005B4EA2">
        <w:rPr>
          <w:rFonts w:ascii="標楷體" w:eastAsia="標楷體" w:hint="eastAsia"/>
          <w:color w:val="000000" w:themeColor="text1"/>
          <w:sz w:val="28"/>
        </w:rPr>
        <w:t>有損害賠償金額上限者，於法令另有規定(例如民法第227條第2項之加害給付損害賠償)，或一方故意隱瞞工作之瑕疵、故意或重大過失行為，或對第三人發生侵權行為，對他方所造成之損害賠償，不受賠償金額上限之限制。</w:t>
      </w:r>
    </w:p>
    <w:p w14:paraId="2FBD411E" w14:textId="196BDFBF"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八</w:t>
      </w:r>
      <w:r w:rsidRPr="005B4EA2">
        <w:rPr>
          <w:rFonts w:ascii="標楷體" w:eastAsia="標楷體" w:hint="eastAsia"/>
          <w:color w:val="000000" w:themeColor="text1"/>
          <w:sz w:val="28"/>
        </w:rPr>
        <w:t>)廠商履約有瑕疵時，應於接獲機關通知後自費予以修正或重做。但以該</w:t>
      </w:r>
      <w:r w:rsidRPr="005B4EA2">
        <w:rPr>
          <w:rFonts w:ascii="標楷體" w:eastAsia="標楷體" w:hint="eastAsia"/>
          <w:color w:val="000000" w:themeColor="text1"/>
          <w:sz w:val="28"/>
        </w:rPr>
        <w:lastRenderedPageBreak/>
        <w:t>通知</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逾履約結果驗收後1年內者為限。其屬部分驗收者，亦同。</w:t>
      </w:r>
    </w:p>
    <w:p w14:paraId="0A77FBBC" w14:textId="69F9938D"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九</w:t>
      </w:r>
      <w:r w:rsidRPr="005B4EA2">
        <w:rPr>
          <w:rFonts w:ascii="標楷體" w:eastAsia="標楷體" w:hint="eastAsia"/>
          <w:color w:val="000000" w:themeColor="text1"/>
          <w:sz w:val="28"/>
        </w:rPr>
        <w:t>)</w:t>
      </w:r>
      <w:r w:rsidR="003C44DB" w:rsidRPr="005B4EA2">
        <w:rPr>
          <w:rFonts w:ascii="標楷體" w:eastAsia="標楷體" w:hint="eastAsia"/>
          <w:color w:val="000000" w:themeColor="text1"/>
          <w:sz w:val="28"/>
        </w:rPr>
        <w:t>機關依廠商履約結果辦理另案採購，因廠商計算數量錯誤或項目漏列，</w:t>
      </w:r>
      <w:proofErr w:type="gramStart"/>
      <w:r w:rsidR="003C44DB" w:rsidRPr="005B4EA2">
        <w:rPr>
          <w:rFonts w:ascii="標楷體" w:eastAsia="標楷體" w:hint="eastAsia"/>
          <w:color w:val="000000" w:themeColor="text1"/>
          <w:sz w:val="28"/>
        </w:rPr>
        <w:t>致該另案</w:t>
      </w:r>
      <w:proofErr w:type="gramEnd"/>
      <w:r w:rsidR="003C44DB" w:rsidRPr="005B4EA2">
        <w:rPr>
          <w:rFonts w:ascii="標楷體" w:eastAsia="標楷體" w:hint="eastAsia"/>
          <w:color w:val="000000" w:themeColor="text1"/>
          <w:sz w:val="28"/>
        </w:rPr>
        <w:t>採購結算增加金額與減少金額絕對值合計，</w:t>
      </w:r>
      <w:proofErr w:type="gramStart"/>
      <w:r w:rsidR="003C44DB" w:rsidRPr="005B4EA2">
        <w:rPr>
          <w:rFonts w:ascii="標楷體" w:eastAsia="標楷體" w:hint="eastAsia"/>
          <w:color w:val="000000" w:themeColor="text1"/>
          <w:sz w:val="28"/>
        </w:rPr>
        <w:t>逾該另</w:t>
      </w:r>
      <w:proofErr w:type="gramEnd"/>
      <w:r w:rsidR="003C44DB" w:rsidRPr="005B4EA2">
        <w:rPr>
          <w:rFonts w:ascii="標楷體" w:eastAsia="標楷體" w:hint="eastAsia"/>
          <w:color w:val="000000" w:themeColor="text1"/>
          <w:sz w:val="28"/>
        </w:rPr>
        <w:t>案採購契約價金總額5%者，應就超過5%部分</w:t>
      </w:r>
      <w:proofErr w:type="gramStart"/>
      <w:r w:rsidR="003C44DB" w:rsidRPr="005B4EA2">
        <w:rPr>
          <w:rFonts w:ascii="標楷體" w:eastAsia="標楷體" w:hint="eastAsia"/>
          <w:color w:val="000000" w:themeColor="text1"/>
          <w:sz w:val="28"/>
        </w:rPr>
        <w:t>占該另</w:t>
      </w:r>
      <w:proofErr w:type="gramEnd"/>
      <w:r w:rsidR="003C44DB" w:rsidRPr="005B4EA2">
        <w:rPr>
          <w:rFonts w:ascii="標楷體" w:eastAsia="標楷體" w:hint="eastAsia"/>
          <w:color w:val="000000" w:themeColor="text1"/>
          <w:sz w:val="28"/>
        </w:rPr>
        <w:t>案採購契約價金總額之比率，乘以本契約價金總額計算違約金。但本款累計違約金以本契約價金總額之10%為上限。</w:t>
      </w:r>
    </w:p>
    <w:p w14:paraId="38011AFD" w14:textId="269E78FE"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(十)連帶保證廠商應保證得標廠商依契約履行義務，如有不能履約情事，</w:t>
      </w:r>
      <w:proofErr w:type="gramStart"/>
      <w:r w:rsidRPr="005B4EA2">
        <w:rPr>
          <w:rFonts w:ascii="標楷體" w:eastAsia="標楷體" w:hint="eastAsia"/>
          <w:color w:val="000000" w:themeColor="text1"/>
          <w:sz w:val="28"/>
        </w:rPr>
        <w:t>即續負</w:t>
      </w:r>
      <w:proofErr w:type="gramEnd"/>
      <w:r w:rsidRPr="005B4EA2">
        <w:rPr>
          <w:rFonts w:ascii="標楷體" w:eastAsia="標楷體" w:hint="eastAsia"/>
          <w:color w:val="000000" w:themeColor="text1"/>
          <w:sz w:val="28"/>
        </w:rPr>
        <w:t>履行義務，並就機關因此所生損失，負連帶賠償責任。</w:t>
      </w:r>
    </w:p>
    <w:p w14:paraId="1D751E86" w14:textId="72154B12"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一</w:t>
      </w:r>
      <w:r w:rsidRPr="005B4EA2">
        <w:rPr>
          <w:rFonts w:ascii="標楷體" w:eastAsia="標楷體" w:hint="eastAsia"/>
          <w:color w:val="000000" w:themeColor="text1"/>
          <w:sz w:val="28"/>
        </w:rPr>
        <w:t>)連帶保證廠商經機關通知代得標廠商履行義務者，有關廠商之一切權利，包括尚待履約部分之契約價金，一併移轉由該保證廠商概括承受，本契約並繼續有效。得標廠商之保證金及已履約而尚未支付之契約價金，如無不支付或不發還之情形，得依原契約規定支付或發還該得標廠商。</w:t>
      </w:r>
    </w:p>
    <w:p w14:paraId="3120C084" w14:textId="040D1A18"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二</w:t>
      </w:r>
      <w:r w:rsidRPr="005B4EA2">
        <w:rPr>
          <w:rFonts w:ascii="標楷體" w:eastAsia="標楷體" w:hint="eastAsia"/>
          <w:color w:val="000000" w:themeColor="text1"/>
          <w:sz w:val="28"/>
        </w:rPr>
        <w:t>)廠商與其連帶保證廠商如有債權或債務等糾紛，應自行協調或循法律途徑解決。</w:t>
      </w:r>
    </w:p>
    <w:p w14:paraId="495D4CD9" w14:textId="18ECEC48" w:rsidR="0049043B" w:rsidRPr="005B4EA2" w:rsidRDefault="007975D9" w:rsidP="00DE6F1F">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三</w:t>
      </w:r>
      <w:r w:rsidRPr="005B4EA2">
        <w:rPr>
          <w:rFonts w:ascii="標楷體" w:eastAsia="標楷體" w:hint="eastAsia"/>
          <w:color w:val="000000" w:themeColor="text1"/>
          <w:sz w:val="28"/>
        </w:rPr>
        <w:t>)</w:t>
      </w:r>
      <w:r w:rsidR="00AD2197" w:rsidRPr="005B4EA2">
        <w:rPr>
          <w:rFonts w:ascii="標楷體" w:eastAsia="標楷體" w:hint="eastAsia"/>
          <w:color w:val="000000" w:themeColor="text1"/>
          <w:sz w:val="28"/>
        </w:rPr>
        <w:t>廠商不得</w:t>
      </w:r>
      <w:r w:rsidR="00352879" w:rsidRPr="005B4EA2">
        <w:rPr>
          <w:rFonts w:ascii="標楷體" w:eastAsia="標楷體" w:hint="eastAsia"/>
          <w:color w:val="000000" w:themeColor="text1"/>
          <w:sz w:val="28"/>
        </w:rPr>
        <w:t>指</w:t>
      </w:r>
      <w:r w:rsidR="00AD2197" w:rsidRPr="005B4EA2">
        <w:rPr>
          <w:rFonts w:ascii="標楷體" w:eastAsia="標楷體" w:hint="eastAsia"/>
          <w:color w:val="000000" w:themeColor="text1"/>
          <w:sz w:val="28"/>
        </w:rPr>
        <w:t>派機關首長之配偶及三親等以內血親、姻親，擔任機關及其所屬機關之派</w:t>
      </w:r>
      <w:r w:rsidR="00352879" w:rsidRPr="005B4EA2">
        <w:rPr>
          <w:rFonts w:ascii="標楷體" w:eastAsia="標楷體" w:hint="eastAsia"/>
          <w:color w:val="000000" w:themeColor="text1"/>
          <w:sz w:val="28"/>
        </w:rPr>
        <w:t>駐</w:t>
      </w:r>
      <w:r w:rsidR="00AD2197" w:rsidRPr="005B4EA2">
        <w:rPr>
          <w:rFonts w:ascii="標楷體" w:eastAsia="標楷體" w:hint="eastAsia"/>
          <w:color w:val="000000" w:themeColor="text1"/>
          <w:sz w:val="28"/>
        </w:rPr>
        <w:t>勞工，且不得</w:t>
      </w:r>
      <w:r w:rsidR="00352879" w:rsidRPr="005B4EA2">
        <w:rPr>
          <w:rFonts w:ascii="標楷體" w:eastAsia="標楷體" w:hint="eastAsia"/>
          <w:color w:val="000000" w:themeColor="text1"/>
          <w:sz w:val="28"/>
        </w:rPr>
        <w:t>指</w:t>
      </w:r>
      <w:r w:rsidR="00AD2197" w:rsidRPr="005B4EA2">
        <w:rPr>
          <w:rFonts w:ascii="標楷體" w:eastAsia="標楷體" w:hint="eastAsia"/>
          <w:color w:val="000000" w:themeColor="text1"/>
          <w:sz w:val="28"/>
        </w:rPr>
        <w:t>派機關各級單位主管及採購案件採購人員之配偶及三親等以內血親、姻親，擔任各該單位之派</w:t>
      </w:r>
      <w:r w:rsidR="00352879" w:rsidRPr="005B4EA2">
        <w:rPr>
          <w:rFonts w:ascii="標楷體" w:eastAsia="標楷體" w:hint="eastAsia"/>
          <w:color w:val="000000" w:themeColor="text1"/>
          <w:sz w:val="28"/>
        </w:rPr>
        <w:t>駐</w:t>
      </w:r>
      <w:r w:rsidR="00AD2197" w:rsidRPr="005B4EA2">
        <w:rPr>
          <w:rFonts w:ascii="標楷體" w:eastAsia="標楷體" w:hint="eastAsia"/>
          <w:color w:val="000000" w:themeColor="text1"/>
          <w:sz w:val="28"/>
        </w:rPr>
        <w:t>勞工。如有違反上開迴避進用規定情事，機關應通知廠商限期改正，並作為違約處罰之事由。</w:t>
      </w:r>
    </w:p>
    <w:p w14:paraId="1B59F80D" w14:textId="16FCDDDD" w:rsidR="00052583" w:rsidRPr="005B4EA2" w:rsidRDefault="004E38BE" w:rsidP="00CC0E71">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四</w:t>
      </w:r>
      <w:r w:rsidR="00AD2197" w:rsidRPr="005B4EA2">
        <w:rPr>
          <w:rFonts w:ascii="標楷體" w:eastAsia="標楷體" w:hint="eastAsia"/>
          <w:color w:val="000000" w:themeColor="text1"/>
          <w:sz w:val="28"/>
        </w:rPr>
        <w:t>)機關不得於</w:t>
      </w:r>
      <w:r w:rsidR="0037403C" w:rsidRPr="005B4EA2">
        <w:rPr>
          <w:rFonts w:ascii="標楷體" w:eastAsia="標楷體" w:hint="eastAsia"/>
          <w:color w:val="000000" w:themeColor="text1"/>
          <w:sz w:val="28"/>
        </w:rPr>
        <w:t>本</w:t>
      </w:r>
      <w:proofErr w:type="gramStart"/>
      <w:r w:rsidR="0037403C" w:rsidRPr="005B4EA2">
        <w:rPr>
          <w:rFonts w:ascii="標楷體" w:eastAsia="標楷體" w:hint="eastAsia"/>
          <w:color w:val="000000" w:themeColor="text1"/>
          <w:sz w:val="28"/>
        </w:rPr>
        <w:t>契約</w:t>
      </w:r>
      <w:r w:rsidR="00AD2197" w:rsidRPr="005B4EA2">
        <w:rPr>
          <w:rFonts w:ascii="標楷體" w:eastAsia="標楷體" w:hint="eastAsia"/>
          <w:color w:val="000000" w:themeColor="text1"/>
          <w:sz w:val="28"/>
        </w:rPr>
        <w:t>納列提供</w:t>
      </w:r>
      <w:proofErr w:type="gramEnd"/>
      <w:r w:rsidR="00AD2197" w:rsidRPr="005B4EA2">
        <w:rPr>
          <w:rFonts w:ascii="標楷體" w:eastAsia="標楷體" w:hint="eastAsia"/>
          <w:color w:val="000000" w:themeColor="text1"/>
          <w:sz w:val="28"/>
        </w:rPr>
        <w:t>機關使用之公務車輛</w:t>
      </w:r>
      <w:r w:rsidR="0037403C" w:rsidRPr="005B4EA2">
        <w:rPr>
          <w:rFonts w:ascii="標楷體" w:eastAsia="標楷體" w:hint="eastAsia"/>
          <w:color w:val="000000" w:themeColor="text1"/>
          <w:sz w:val="28"/>
        </w:rPr>
        <w:t>、提供機關人員使用之影印機、電腦設備、行動電話(含門號)、傳真機及其他應由機關人員自備之辦公設施及其耗材</w:t>
      </w:r>
      <w:r w:rsidR="00AD2197" w:rsidRPr="005B4EA2">
        <w:rPr>
          <w:rFonts w:ascii="標楷體" w:eastAsia="標楷體" w:hint="eastAsia"/>
          <w:color w:val="000000" w:themeColor="text1"/>
          <w:sz w:val="28"/>
        </w:rPr>
        <w:t>。</w:t>
      </w:r>
    </w:p>
    <w:p w14:paraId="658DCEAE" w14:textId="77777777" w:rsidR="002C190D" w:rsidRPr="005B4EA2" w:rsidRDefault="002C190D">
      <w:pPr>
        <w:spacing w:line="400" w:lineRule="exact"/>
        <w:jc w:val="both"/>
        <w:rPr>
          <w:rFonts w:ascii="標楷體" w:eastAsia="標楷體"/>
          <w:b/>
          <w:color w:val="000000" w:themeColor="text1"/>
          <w:sz w:val="28"/>
        </w:rPr>
      </w:pPr>
    </w:p>
    <w:p w14:paraId="0C3EDFC0"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第十五條  契約變更及轉讓</w:t>
      </w:r>
    </w:p>
    <w:p w14:paraId="631A89DC" w14:textId="77777777" w:rsidR="00544237" w:rsidRPr="005B4EA2" w:rsidRDefault="002C190D" w:rsidP="00352879">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AD2197" w:rsidRPr="005B4EA2">
        <w:rPr>
          <w:rFonts w:ascii="標楷體" w:eastAsia="標楷體" w:hint="eastAsia"/>
          <w:color w:val="000000" w:themeColor="text1"/>
          <w:sz w:val="28"/>
        </w:rPr>
        <w:t>機關於必要時得於契約所約定之範圍內通知廠商變更契約(含新增項目)，廠商於接獲通知後，除雙方另有協議外，應於10日內向機關提出契約標的、價金、履約期限、付款期程或其他契約內容須變更之相關文件。契約價金之變更，其底價依採購法第46條第1項之規定。</w:t>
      </w:r>
    </w:p>
    <w:p w14:paraId="0C27B735" w14:textId="77777777" w:rsidR="002C190D" w:rsidRPr="005B4EA2" w:rsidRDefault="002C190D">
      <w:pPr>
        <w:spacing w:line="400" w:lineRule="exact"/>
        <w:ind w:left="851" w:hanging="567"/>
        <w:jc w:val="both"/>
        <w:rPr>
          <w:rFonts w:ascii="標楷體" w:eastAsia="標楷體"/>
          <w:color w:val="000000" w:themeColor="text1"/>
          <w:spacing w:val="-4"/>
          <w:sz w:val="28"/>
          <w:u w:val="single"/>
        </w:rPr>
      </w:pPr>
      <w:r w:rsidRPr="005B4EA2">
        <w:rPr>
          <w:rFonts w:ascii="標楷體" w:eastAsia="標楷體" w:hint="eastAsia"/>
          <w:color w:val="000000" w:themeColor="text1"/>
          <w:spacing w:val="-4"/>
          <w:sz w:val="28"/>
        </w:rPr>
        <w:t>(二)</w:t>
      </w:r>
      <w:r w:rsidRPr="005B4EA2">
        <w:rPr>
          <w:rFonts w:ascii="標楷體" w:eastAsia="標楷體" w:hint="eastAsia"/>
          <w:color w:val="000000" w:themeColor="text1"/>
          <w:sz w:val="28"/>
        </w:rPr>
        <w:t>廠商於機關接受其所提出須變更之相關文件前，不得自行變更契約。除機關另有請求者外，廠商不得因前款之通知而遲延其履約期限。</w:t>
      </w:r>
    </w:p>
    <w:p w14:paraId="6AAC308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(三)機關於接受廠商所提出須變更之事項前即請求廠商先行施作或供應，其後未依原通知辦理契約變更或僅部分辦理者，應補償廠商所增加之必要費用。</w:t>
      </w:r>
    </w:p>
    <w:p w14:paraId="6ACDFDA2"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(四)</w:t>
      </w:r>
      <w:r w:rsidR="00DF2131" w:rsidRPr="005B4EA2">
        <w:rPr>
          <w:rFonts w:ascii="標楷體" w:eastAsia="標楷體" w:hint="eastAsia"/>
          <w:color w:val="000000" w:themeColor="text1"/>
        </w:rPr>
        <w:t>契約約定之採購標的，其有下列情形之</w:t>
      </w:r>
      <w:proofErr w:type="gramStart"/>
      <w:r w:rsidR="00DF2131" w:rsidRPr="005B4EA2">
        <w:rPr>
          <w:rFonts w:ascii="標楷體" w:eastAsia="標楷體" w:hint="eastAsia"/>
          <w:color w:val="000000" w:themeColor="text1"/>
        </w:rPr>
        <w:t>一</w:t>
      </w:r>
      <w:proofErr w:type="gramEnd"/>
      <w:r w:rsidR="00DF2131" w:rsidRPr="005B4EA2">
        <w:rPr>
          <w:rFonts w:ascii="標楷體" w:eastAsia="標楷體" w:hint="eastAsia"/>
          <w:color w:val="000000" w:themeColor="text1"/>
        </w:rPr>
        <w:t>者，</w:t>
      </w:r>
      <w:proofErr w:type="gramStart"/>
      <w:r w:rsidR="00DF2131" w:rsidRPr="005B4EA2">
        <w:rPr>
          <w:rFonts w:ascii="標楷體" w:eastAsia="標楷體" w:hint="eastAsia"/>
          <w:color w:val="000000" w:themeColor="text1"/>
        </w:rPr>
        <w:t>廠商得敘明</w:t>
      </w:r>
      <w:proofErr w:type="gramEnd"/>
      <w:r w:rsidR="00DF2131" w:rsidRPr="005B4EA2">
        <w:rPr>
          <w:rFonts w:ascii="標楷體" w:eastAsia="標楷體" w:hint="eastAsia"/>
          <w:color w:val="000000" w:themeColor="text1"/>
        </w:rPr>
        <w:t>理由，檢附規</w:t>
      </w:r>
      <w:r w:rsidR="00DF2131" w:rsidRPr="005B4EA2">
        <w:rPr>
          <w:rFonts w:ascii="標楷體" w:eastAsia="標楷體" w:hint="eastAsia"/>
          <w:color w:val="000000" w:themeColor="text1"/>
        </w:rPr>
        <w:lastRenderedPageBreak/>
        <w:t>格、功能、效益及價格比較表，徵得機關書面同意後，以其他規格、功能及效益相同或較優者代之。但不得據以增加契約價金。其因而減省廠商履約費用者，應自契約價金中扣除：</w:t>
      </w:r>
    </w:p>
    <w:p w14:paraId="7B882D34"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1.契約原標示之廠牌或型號不再製造或供應。</w:t>
      </w:r>
    </w:p>
    <w:p w14:paraId="323B1FC0"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2.契約原標示之分包廠商不再營業或拒絕供應。</w:t>
      </w:r>
    </w:p>
    <w:p w14:paraId="213DC5F8"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3.因不可抗力原因必須更換。</w:t>
      </w:r>
    </w:p>
    <w:p w14:paraId="59E07DEE"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4.較契約原標示</w:t>
      </w:r>
      <w:proofErr w:type="gramStart"/>
      <w:r w:rsidRPr="005B4EA2">
        <w:rPr>
          <w:rFonts w:ascii="標楷體" w:eastAsia="標楷體" w:hint="eastAsia"/>
          <w:color w:val="000000" w:themeColor="text1"/>
          <w:sz w:val="28"/>
        </w:rPr>
        <w:t>者更優或</w:t>
      </w:r>
      <w:proofErr w:type="gramEnd"/>
      <w:r w:rsidRPr="005B4EA2">
        <w:rPr>
          <w:rFonts w:ascii="標楷體" w:eastAsia="標楷體" w:hint="eastAsia"/>
          <w:color w:val="000000" w:themeColor="text1"/>
          <w:sz w:val="28"/>
        </w:rPr>
        <w:t>對機關更有利。</w:t>
      </w:r>
    </w:p>
    <w:p w14:paraId="144BEE34" w14:textId="77777777" w:rsidR="009E27B0" w:rsidRPr="005B4EA2" w:rsidRDefault="00DF2131" w:rsidP="00DF2131">
      <w:pPr>
        <w:spacing w:line="400" w:lineRule="exact"/>
        <w:ind w:leftChars="395" w:left="948" w:firstLineChars="2" w:firstLine="6"/>
        <w:jc w:val="both"/>
        <w:rPr>
          <w:rFonts w:ascii="標楷體" w:eastAsia="標楷體"/>
          <w:color w:val="000000" w:themeColor="text1"/>
          <w:sz w:val="28"/>
        </w:rPr>
      </w:pPr>
      <w:r w:rsidRPr="005B4EA2">
        <w:rPr>
          <w:rFonts w:ascii="標楷體" w:eastAsia="標楷體" w:hint="eastAsia"/>
          <w:color w:val="000000" w:themeColor="text1"/>
          <w:sz w:val="28"/>
        </w:rPr>
        <w:t>屬前段第</w:t>
      </w:r>
      <w:r w:rsidRPr="005B4EA2">
        <w:rPr>
          <w:rFonts w:ascii="標楷體" w:eastAsia="標楷體"/>
          <w:color w:val="000000" w:themeColor="text1"/>
          <w:sz w:val="28"/>
        </w:rPr>
        <w:t>4</w:t>
      </w:r>
      <w:r w:rsidRPr="005B4EA2">
        <w:rPr>
          <w:rFonts w:ascii="標楷體" w:eastAsia="標楷體" w:hint="eastAsia"/>
          <w:color w:val="000000" w:themeColor="text1"/>
          <w:sz w:val="28"/>
        </w:rPr>
        <w:t>目情形，而有增加經費之必要，其經機關綜合評估其總體效益更有利於機關者，得不受前段序文但書限制。</w:t>
      </w:r>
    </w:p>
    <w:p w14:paraId="3FFDF318" w14:textId="77777777" w:rsidR="002C190D" w:rsidRPr="005B4EA2" w:rsidRDefault="002C190D" w:rsidP="006805EA">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(五)契約之變更，非經機關及廠商雙方合意，作成書面紀錄，並簽名或蓋章者，無效。</w:t>
      </w:r>
    </w:p>
    <w:p w14:paraId="0C63AE06" w14:textId="77777777" w:rsidR="00AD2197" w:rsidRPr="005B4EA2" w:rsidRDefault="002C190D" w:rsidP="00AD2197">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w:t>
      </w:r>
      <w:r w:rsidR="00AD2197" w:rsidRPr="005B4EA2">
        <w:rPr>
          <w:rFonts w:ascii="標楷體" w:eastAsia="標楷體" w:hint="eastAsia"/>
          <w:color w:val="000000" w:themeColor="text1"/>
        </w:rPr>
        <w:t>廠商不得將契約之部分或全部轉讓予他人。但因公司分割或其他類似情形致有轉讓必要，經機關書面同意轉讓者，不在此限。</w:t>
      </w:r>
    </w:p>
    <w:p w14:paraId="6717C889" w14:textId="77777777" w:rsidR="00AD2197" w:rsidRPr="005B4EA2" w:rsidRDefault="00AD2197" w:rsidP="00AD2197">
      <w:pPr>
        <w:spacing w:line="400" w:lineRule="exact"/>
        <w:ind w:left="851" w:hanging="11"/>
        <w:jc w:val="both"/>
        <w:rPr>
          <w:rFonts w:ascii="標楷體" w:eastAsia="標楷體"/>
          <w:color w:val="000000" w:themeColor="text1"/>
          <w:sz w:val="28"/>
        </w:rPr>
      </w:pPr>
      <w:r w:rsidRPr="005B4EA2">
        <w:rPr>
          <w:rFonts w:ascii="標楷體" w:eastAsia="標楷體" w:hint="eastAsia"/>
          <w:color w:val="000000" w:themeColor="text1"/>
          <w:sz w:val="28"/>
        </w:rPr>
        <w:t>廠商依公司法、企業</w:t>
      </w:r>
      <w:proofErr w:type="gramStart"/>
      <w:r w:rsidRPr="005B4EA2">
        <w:rPr>
          <w:rFonts w:ascii="標楷體" w:eastAsia="標楷體" w:hint="eastAsia"/>
          <w:color w:val="000000" w:themeColor="text1"/>
          <w:sz w:val="28"/>
        </w:rPr>
        <w:t>併購法</w:t>
      </w:r>
      <w:proofErr w:type="gramEnd"/>
      <w:r w:rsidRPr="005B4EA2">
        <w:rPr>
          <w:rFonts w:ascii="標楷體" w:eastAsia="標楷體" w:hint="eastAsia"/>
          <w:color w:val="000000" w:themeColor="text1"/>
          <w:sz w:val="28"/>
        </w:rPr>
        <w:t>分割，受讓契約之公司（以受讓營業者為限），其資格條件應符合原招標文件規定，且應提出下列文件之一：</w:t>
      </w:r>
    </w:p>
    <w:p w14:paraId="16751DFE" w14:textId="77777777" w:rsidR="00AD2197" w:rsidRPr="005B4EA2" w:rsidRDefault="00AD2197" w:rsidP="00AD2197">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1.原訂約廠商分割後存續者，其同意負連帶履行本契約責任之文件；</w:t>
      </w:r>
    </w:p>
    <w:p w14:paraId="260C542B" w14:textId="77777777" w:rsidR="003249B2" w:rsidRPr="005B4EA2" w:rsidRDefault="00AD2197" w:rsidP="00AD2197">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2.原訂約廠商分割後消滅者，受讓契約公司以外之其他受讓原訂約廠商營業之既存及新設公司同意負連帶履行本契約責任之文件。</w:t>
      </w:r>
    </w:p>
    <w:p w14:paraId="4205C69E" w14:textId="77777777" w:rsidR="002C190D" w:rsidRPr="005B4EA2" w:rsidRDefault="002C190D">
      <w:pPr>
        <w:spacing w:line="400" w:lineRule="exact"/>
        <w:ind w:left="851" w:right="85" w:hanging="567"/>
        <w:jc w:val="both"/>
        <w:rPr>
          <w:rFonts w:ascii="標楷體" w:eastAsia="標楷體"/>
          <w:color w:val="000000" w:themeColor="text1"/>
          <w:sz w:val="28"/>
          <w:bdr w:val="single" w:sz="4" w:space="0" w:color="auto"/>
        </w:rPr>
      </w:pPr>
    </w:p>
    <w:p w14:paraId="72A182CC"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第十六條  契約終止解除及暫停執行</w:t>
      </w:r>
    </w:p>
    <w:p w14:paraId="3923BF6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8A4E06" w:rsidRPr="005B4EA2">
        <w:rPr>
          <w:rFonts w:ascii="標楷體" w:eastAsia="標楷體" w:hint="eastAsia"/>
          <w:color w:val="000000" w:themeColor="text1"/>
          <w:sz w:val="28"/>
        </w:rPr>
        <w:t>廠商履約有下列情形之一者，機關得以書面通知廠商終止契約或解除契約之部分或全部，且不補償廠商因此所生之損失：</w:t>
      </w:r>
    </w:p>
    <w:p w14:paraId="2B73810E"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1.違反採購法第39條第2項或第3項規定之專案管理廠商。</w:t>
      </w:r>
    </w:p>
    <w:p w14:paraId="092AC25E"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2.有採購法第50條第2項前段規定之情形者。</w:t>
      </w:r>
    </w:p>
    <w:p w14:paraId="486F402D" w14:textId="77777777" w:rsidR="002C190D" w:rsidRPr="005B4EA2" w:rsidRDefault="002C190D">
      <w:pPr>
        <w:numPr>
          <w:ilvl w:val="12"/>
          <w:numId w:val="0"/>
        </w:num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3.有採購法第59條規定得終止或解除契約之情形者。</w:t>
      </w:r>
    </w:p>
    <w:p w14:paraId="6EFDE8BE"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4.違反不得轉包之規定者。</w:t>
      </w:r>
    </w:p>
    <w:p w14:paraId="1DD6BE88"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5.廠商或其人員犯採購法第87條至第92條規定之罪，經判決有罪確定者。</w:t>
      </w:r>
    </w:p>
    <w:p w14:paraId="52582479" w14:textId="77777777" w:rsidR="008A4E06" w:rsidRPr="005B4EA2" w:rsidRDefault="002C190D" w:rsidP="008A4E06">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6.</w:t>
      </w:r>
      <w:r w:rsidR="008A4E06" w:rsidRPr="005B4EA2">
        <w:rPr>
          <w:rFonts w:ascii="標楷體" w:eastAsia="標楷體" w:hint="eastAsia"/>
          <w:color w:val="000000" w:themeColor="text1"/>
          <w:sz w:val="28"/>
        </w:rPr>
        <w:t>因可歸責於廠商之事由，致延誤履約期限，有下列情形者</w:t>
      </w:r>
      <w:proofErr w:type="gramStart"/>
      <w:r w:rsidR="008A4E06" w:rsidRPr="005B4EA2">
        <w:rPr>
          <w:rFonts w:ascii="標楷體" w:eastAsia="標楷體" w:hint="eastAsia"/>
          <w:color w:val="000000" w:themeColor="text1"/>
          <w:sz w:val="28"/>
        </w:rPr>
        <w:t>（</w:t>
      </w:r>
      <w:proofErr w:type="gramEnd"/>
      <w:r w:rsidR="008A4E06" w:rsidRPr="005B4EA2">
        <w:rPr>
          <w:rFonts w:ascii="標楷體" w:eastAsia="標楷體" w:hint="eastAsia"/>
          <w:color w:val="000000" w:themeColor="text1"/>
          <w:sz w:val="28"/>
        </w:rPr>
        <w:t>由機關於招標時勾選；</w:t>
      </w:r>
      <w:proofErr w:type="gramStart"/>
      <w:r w:rsidR="008A4E06" w:rsidRPr="005B4EA2">
        <w:rPr>
          <w:rFonts w:ascii="標楷體" w:eastAsia="標楷體" w:hint="eastAsia"/>
          <w:color w:val="000000" w:themeColor="text1"/>
          <w:sz w:val="28"/>
        </w:rPr>
        <w:t>未勾選</w:t>
      </w:r>
      <w:proofErr w:type="gramEnd"/>
      <w:r w:rsidR="008A4E06" w:rsidRPr="005B4EA2">
        <w:rPr>
          <w:rFonts w:ascii="標楷體" w:eastAsia="標楷體" w:hint="eastAsia"/>
          <w:color w:val="000000" w:themeColor="text1"/>
          <w:sz w:val="28"/>
        </w:rPr>
        <w:t>者，為第1選項）：</w:t>
      </w:r>
    </w:p>
    <w:p w14:paraId="1A7C1139" w14:textId="77777777" w:rsidR="00CF7B4D" w:rsidRPr="005B4EA2" w:rsidRDefault="008A4E06" w:rsidP="008A4E06">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□履約進度落後</w:t>
      </w:r>
      <w:r w:rsidR="000F375E" w:rsidRPr="005B4EA2">
        <w:rPr>
          <w:rFonts w:ascii="標楷體" w:eastAsia="標楷體" w:hint="eastAsia"/>
          <w:color w:val="000000" w:themeColor="text1"/>
          <w:sz w:val="28"/>
        </w:rPr>
        <w:t>___</w:t>
      </w:r>
      <w:r w:rsidRPr="005B4EA2">
        <w:rPr>
          <w:rFonts w:ascii="標楷體" w:eastAsia="標楷體" w:hint="eastAsia"/>
          <w:color w:val="000000" w:themeColor="text1"/>
          <w:sz w:val="28"/>
        </w:rPr>
        <w:t>%(由機關於招標時載明，未</w:t>
      </w:r>
      <w:proofErr w:type="gramStart"/>
      <w:r w:rsidRPr="005B4EA2">
        <w:rPr>
          <w:rFonts w:ascii="標楷體" w:eastAsia="標楷體" w:hint="eastAsia"/>
          <w:color w:val="000000" w:themeColor="text1"/>
          <w:sz w:val="28"/>
        </w:rPr>
        <w:t>載明者為</w:t>
      </w:r>
      <w:proofErr w:type="gramEnd"/>
      <w:r w:rsidRPr="005B4EA2">
        <w:rPr>
          <w:rFonts w:ascii="標楷體" w:eastAsia="標楷體" w:hint="eastAsia"/>
          <w:color w:val="000000" w:themeColor="text1"/>
          <w:sz w:val="28"/>
        </w:rPr>
        <w:t>20%)以上，且日數達十日以上。</w:t>
      </w:r>
    </w:p>
    <w:p w14:paraId="24AD7453" w14:textId="77777777" w:rsidR="008A4E06" w:rsidRPr="005B4EA2" w:rsidRDefault="008A4E06" w:rsidP="00CF7B4D">
      <w:pPr>
        <w:spacing w:line="400" w:lineRule="exact"/>
        <w:ind w:left="1701" w:hanging="284"/>
        <w:jc w:val="both"/>
        <w:rPr>
          <w:rFonts w:ascii="標楷體" w:eastAsia="標楷體"/>
          <w:color w:val="000000" w:themeColor="text1"/>
          <w:sz w:val="28"/>
        </w:rPr>
      </w:pPr>
      <w:r w:rsidRPr="005B4EA2">
        <w:rPr>
          <w:rFonts w:ascii="標楷體" w:eastAsia="標楷體" w:hint="eastAsia"/>
          <w:color w:val="000000" w:themeColor="text1"/>
          <w:sz w:val="28"/>
        </w:rPr>
        <w:t>百分比之計算方式：</w:t>
      </w:r>
    </w:p>
    <w:p w14:paraId="2D546BF8" w14:textId="77777777" w:rsidR="008A4E06" w:rsidRPr="005B4EA2" w:rsidRDefault="008A4E06" w:rsidP="008A4E06">
      <w:pPr>
        <w:spacing w:line="400" w:lineRule="exact"/>
        <w:ind w:left="1843" w:hanging="426"/>
        <w:jc w:val="both"/>
        <w:rPr>
          <w:rFonts w:ascii="標楷體" w:eastAsia="標楷體"/>
          <w:color w:val="000000" w:themeColor="text1"/>
          <w:sz w:val="28"/>
        </w:rPr>
      </w:pPr>
      <w:r w:rsidRPr="005B4EA2">
        <w:rPr>
          <w:rFonts w:ascii="標楷體" w:eastAsia="標楷體" w:hint="eastAsia"/>
          <w:color w:val="000000" w:themeColor="text1"/>
          <w:sz w:val="28"/>
        </w:rPr>
        <w:t>(1)屬尚未完成履約而進度落後已達百分比者，機關應先通知廠商限期改善。屆期未改善者，如機關訂有履約進度計算方式，其</w:t>
      </w:r>
      <w:r w:rsidRPr="005B4EA2">
        <w:rPr>
          <w:rFonts w:ascii="標楷體" w:eastAsia="標楷體" w:hint="eastAsia"/>
          <w:color w:val="000000" w:themeColor="text1"/>
          <w:sz w:val="28"/>
        </w:rPr>
        <w:lastRenderedPageBreak/>
        <w:t>通知限期改善當日及期限末日之履約進度落後百分比，分別以各該日實際進度與機關核定之預定進度百分比</w:t>
      </w:r>
      <w:proofErr w:type="gramStart"/>
      <w:r w:rsidRPr="005B4EA2">
        <w:rPr>
          <w:rFonts w:ascii="標楷體" w:eastAsia="標楷體" w:hint="eastAsia"/>
          <w:color w:val="000000" w:themeColor="text1"/>
          <w:sz w:val="28"/>
        </w:rPr>
        <w:t>之差值計算</w:t>
      </w:r>
      <w:proofErr w:type="gramEnd"/>
      <w:r w:rsidRPr="005B4EA2">
        <w:rPr>
          <w:rFonts w:ascii="標楷體" w:eastAsia="標楷體" w:hint="eastAsia"/>
          <w:color w:val="000000" w:themeColor="text1"/>
          <w:sz w:val="28"/>
        </w:rPr>
        <w:t>；如機關未訂有履約進度計算方式，依逾期日數計算之。</w:t>
      </w:r>
    </w:p>
    <w:p w14:paraId="1ABEDE71" w14:textId="77777777" w:rsidR="008A4E06" w:rsidRPr="005B4EA2" w:rsidRDefault="008A4E06" w:rsidP="008A4E06">
      <w:pPr>
        <w:spacing w:line="400" w:lineRule="exact"/>
        <w:ind w:left="1843" w:hanging="426"/>
        <w:jc w:val="both"/>
        <w:rPr>
          <w:rFonts w:ascii="標楷體" w:eastAsia="標楷體"/>
          <w:color w:val="000000" w:themeColor="text1"/>
          <w:sz w:val="28"/>
        </w:rPr>
      </w:pPr>
      <w:r w:rsidRPr="005B4EA2">
        <w:rPr>
          <w:rFonts w:ascii="標楷體" w:eastAsia="標楷體" w:hint="eastAsia"/>
          <w:color w:val="000000" w:themeColor="text1"/>
          <w:sz w:val="28"/>
        </w:rPr>
        <w:t>(2)屬已完成履約而逾履約期限，或逾最後履約期限尚未完成履約者，依逾期日數計算之。</w:t>
      </w:r>
    </w:p>
    <w:p w14:paraId="27684442" w14:textId="77777777" w:rsidR="002C190D" w:rsidRPr="005B4EA2" w:rsidRDefault="008A4E06" w:rsidP="008A4E06">
      <w:pPr>
        <w:spacing w:line="400" w:lineRule="exact"/>
        <w:ind w:left="1456" w:hanging="284"/>
        <w:jc w:val="both"/>
        <w:rPr>
          <w:rFonts w:ascii="標楷體" w:eastAsia="標楷體"/>
          <w:color w:val="000000" w:themeColor="text1"/>
          <w:sz w:val="28"/>
        </w:rPr>
      </w:pPr>
      <w:r w:rsidRPr="005B4EA2">
        <w:rPr>
          <w:rFonts w:ascii="標楷體" w:eastAsia="標楷體" w:hint="eastAsia"/>
          <w:color w:val="000000" w:themeColor="text1"/>
          <w:sz w:val="28"/>
        </w:rPr>
        <w:t>□其他：</w:t>
      </w:r>
      <w:r w:rsidR="000F375E" w:rsidRPr="005B4EA2">
        <w:rPr>
          <w:rFonts w:ascii="標楷體" w:eastAsia="標楷體" w:hint="eastAsia"/>
          <w:color w:val="000000" w:themeColor="text1"/>
          <w:sz w:val="28"/>
        </w:rPr>
        <w:t>_________________</w:t>
      </w:r>
      <w:r w:rsidRPr="005B4EA2">
        <w:rPr>
          <w:rFonts w:ascii="標楷體" w:eastAsia="標楷體" w:hint="eastAsia"/>
          <w:color w:val="000000" w:themeColor="text1"/>
          <w:sz w:val="28"/>
        </w:rPr>
        <w:t>。</w:t>
      </w:r>
    </w:p>
    <w:p w14:paraId="660F5C16"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7.偽造或變造契約或履約相關文件，經查明屬實者。</w:t>
      </w:r>
    </w:p>
    <w:p w14:paraId="764C9619" w14:textId="77777777" w:rsidR="002C190D" w:rsidRPr="005B4EA2" w:rsidRDefault="002C190D">
      <w:pPr>
        <w:numPr>
          <w:ilvl w:val="12"/>
          <w:numId w:val="0"/>
        </w:num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8.擅自減省工料情節重大者。</w:t>
      </w:r>
    </w:p>
    <w:p w14:paraId="732742AD"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9.無正當理由而不履行契約者。</w:t>
      </w:r>
    </w:p>
    <w:p w14:paraId="4435E1F4" w14:textId="77777777" w:rsidR="002C190D" w:rsidRPr="005B4EA2" w:rsidRDefault="002C190D">
      <w:pPr>
        <w:pStyle w:val="23"/>
        <w:spacing w:before="0" w:line="400" w:lineRule="exact"/>
        <w:textDirection w:val="lrTb"/>
        <w:rPr>
          <w:rFonts w:ascii="標楷體" w:eastAsia="標楷體"/>
          <w:color w:val="000000" w:themeColor="text1"/>
        </w:rPr>
      </w:pPr>
      <w:r w:rsidRPr="005B4EA2">
        <w:rPr>
          <w:rFonts w:ascii="標楷體" w:eastAsia="標楷體" w:hint="eastAsia"/>
          <w:color w:val="000000" w:themeColor="text1"/>
        </w:rPr>
        <w:t>10.審查、查驗或驗收不合格，且未於通知期限內依規定辦理者。</w:t>
      </w:r>
    </w:p>
    <w:p w14:paraId="622A3843"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11.有破產或其他重大情事，致無法繼續履約者。</w:t>
      </w:r>
    </w:p>
    <w:p w14:paraId="08BD4E64" w14:textId="77777777" w:rsidR="002C190D" w:rsidRPr="005B4EA2" w:rsidRDefault="002C190D" w:rsidP="009D5786">
      <w:pPr>
        <w:spacing w:line="400" w:lineRule="exact"/>
        <w:ind w:left="1260" w:hanging="409"/>
        <w:jc w:val="both"/>
        <w:rPr>
          <w:rFonts w:ascii="標楷體" w:eastAsia="標楷體"/>
          <w:color w:val="000000" w:themeColor="text1"/>
          <w:sz w:val="28"/>
        </w:rPr>
      </w:pPr>
      <w:r w:rsidRPr="005B4EA2">
        <w:rPr>
          <w:rFonts w:ascii="標楷體" w:eastAsia="標楷體" w:hint="eastAsia"/>
          <w:color w:val="000000" w:themeColor="text1"/>
          <w:sz w:val="28"/>
        </w:rPr>
        <w:t>12.廠商未依契約規定履約，自接獲機關書面通知之次日起10日內或書面通知</w:t>
      </w:r>
      <w:proofErr w:type="gramStart"/>
      <w:r w:rsidRPr="005B4EA2">
        <w:rPr>
          <w:rFonts w:ascii="標楷體" w:eastAsia="標楷體" w:hint="eastAsia"/>
          <w:color w:val="000000" w:themeColor="text1"/>
          <w:sz w:val="28"/>
        </w:rPr>
        <w:t>所載較長</w:t>
      </w:r>
      <w:proofErr w:type="gramEnd"/>
      <w:r w:rsidRPr="005B4EA2">
        <w:rPr>
          <w:rFonts w:ascii="標楷體" w:eastAsia="標楷體" w:hint="eastAsia"/>
          <w:color w:val="000000" w:themeColor="text1"/>
          <w:sz w:val="28"/>
        </w:rPr>
        <w:t>期限內，仍未改善者。</w:t>
      </w:r>
    </w:p>
    <w:p w14:paraId="617502F4" w14:textId="4CFFFFB5" w:rsidR="002C190D" w:rsidRPr="005B4EA2" w:rsidRDefault="002C190D"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13.</w:t>
      </w:r>
      <w:r w:rsidR="00B963F6" w:rsidRPr="005B4EA2">
        <w:rPr>
          <w:rFonts w:ascii="標楷體" w:eastAsia="標楷體" w:hint="eastAsia"/>
          <w:color w:val="000000" w:themeColor="text1"/>
          <w:sz w:val="28"/>
        </w:rPr>
        <w:t>違反本契約第8條第16款第1目、第2目</w:t>
      </w:r>
      <w:r w:rsidR="00F2027C" w:rsidRPr="005B4EA2">
        <w:rPr>
          <w:rFonts w:ascii="標楷體" w:eastAsia="標楷體" w:hint="eastAsia"/>
          <w:color w:val="000000" w:themeColor="text1"/>
          <w:sz w:val="28"/>
        </w:rPr>
        <w:t>第1子目</w:t>
      </w:r>
      <w:r w:rsidR="00FC27DA" w:rsidRPr="005B4EA2">
        <w:rPr>
          <w:rFonts w:ascii="標楷體" w:eastAsia="標楷體" w:hint="eastAsia"/>
          <w:color w:val="000000" w:themeColor="text1"/>
          <w:sz w:val="28"/>
        </w:rPr>
        <w:t>及</w:t>
      </w:r>
      <w:r w:rsidR="00F2027C" w:rsidRPr="005B4EA2">
        <w:rPr>
          <w:rFonts w:ascii="標楷體" w:eastAsia="標楷體" w:hint="eastAsia"/>
          <w:color w:val="000000" w:themeColor="text1"/>
          <w:sz w:val="28"/>
        </w:rPr>
        <w:t>第2子目</w:t>
      </w:r>
      <w:r w:rsidR="00B963F6" w:rsidRPr="005B4EA2">
        <w:rPr>
          <w:rFonts w:ascii="標楷體" w:eastAsia="標楷體" w:hint="eastAsia"/>
          <w:color w:val="000000" w:themeColor="text1"/>
          <w:sz w:val="28"/>
        </w:rPr>
        <w:t>、第17款第3目第1子目（適用</w:t>
      </w:r>
      <w:proofErr w:type="gramStart"/>
      <w:r w:rsidR="00B963F6" w:rsidRPr="005B4EA2">
        <w:rPr>
          <w:rFonts w:ascii="標楷體" w:eastAsia="標楷體" w:hint="eastAsia"/>
          <w:color w:val="000000" w:themeColor="text1"/>
          <w:sz w:val="28"/>
        </w:rPr>
        <w:t>勾</w:t>
      </w:r>
      <w:proofErr w:type="gramEnd"/>
      <w:r w:rsidR="00B963F6" w:rsidRPr="005B4EA2">
        <w:rPr>
          <w:rFonts w:ascii="標楷體" w:eastAsia="標楷體" w:hint="eastAsia"/>
          <w:color w:val="000000" w:themeColor="text1"/>
          <w:sz w:val="28"/>
        </w:rPr>
        <w:t>選本子目選項者）至第3子目、第21款及第14條第14款情形之一，經機關通知改正而未改正，情節重大者。</w:t>
      </w:r>
    </w:p>
    <w:p w14:paraId="60FF466C" w14:textId="77777777" w:rsidR="00AD2197" w:rsidRPr="005B4EA2" w:rsidRDefault="002C190D"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14.</w:t>
      </w:r>
      <w:r w:rsidR="00AD2197" w:rsidRPr="005B4EA2">
        <w:rPr>
          <w:rFonts w:ascii="標楷體" w:eastAsia="標楷體" w:hint="eastAsia"/>
          <w:color w:val="000000" w:themeColor="text1"/>
          <w:sz w:val="28"/>
        </w:rPr>
        <w:t>違反環境保護或</w:t>
      </w:r>
      <w:r w:rsidR="000570AF" w:rsidRPr="005B4EA2">
        <w:rPr>
          <w:rFonts w:ascii="標楷體" w:eastAsia="標楷體" w:hint="eastAsia"/>
          <w:color w:val="000000" w:themeColor="text1"/>
          <w:sz w:val="28"/>
        </w:rPr>
        <w:t>職業</w:t>
      </w:r>
      <w:r w:rsidR="00AD2197" w:rsidRPr="005B4EA2">
        <w:rPr>
          <w:rFonts w:ascii="標楷體" w:eastAsia="標楷體" w:hint="eastAsia"/>
          <w:color w:val="000000" w:themeColor="text1"/>
          <w:sz w:val="28"/>
        </w:rPr>
        <w:t>安全衛生等有關法令，情節重大者。</w:t>
      </w:r>
    </w:p>
    <w:p w14:paraId="3C3D79C5" w14:textId="77777777" w:rsidR="002C190D" w:rsidRPr="005B4EA2" w:rsidRDefault="00AD2197"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15.違反法令或其他契約</w:t>
      </w:r>
      <w:r w:rsidR="00460D69"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定之情形，情節重大者。</w:t>
      </w:r>
    </w:p>
    <w:p w14:paraId="1D7560EC"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(二)機關未依前款規定通知廠商終止或解除契約者，廠商仍應依契約規定繼續履約。</w:t>
      </w:r>
    </w:p>
    <w:p w14:paraId="3B13F5D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(三)契約經依第1款規定或因可歸責於廠商之事由致終止或解除者，機關得依其所認定之適當方式，自行或洽其他廠商完成被終止或解除之契約；其所增加之費用及損失，由廠商負擔。</w:t>
      </w:r>
      <w:proofErr w:type="gramStart"/>
      <w:r w:rsidRPr="005B4EA2">
        <w:rPr>
          <w:rFonts w:ascii="標楷體" w:eastAsia="標楷體" w:hint="eastAsia"/>
          <w:color w:val="000000" w:themeColor="text1"/>
          <w:sz w:val="28"/>
        </w:rPr>
        <w:t>無洽其他</w:t>
      </w:r>
      <w:proofErr w:type="gramEnd"/>
      <w:r w:rsidRPr="005B4EA2">
        <w:rPr>
          <w:rFonts w:ascii="標楷體" w:eastAsia="標楷體" w:hint="eastAsia"/>
          <w:color w:val="000000" w:themeColor="text1"/>
          <w:sz w:val="28"/>
        </w:rPr>
        <w:t>廠商完成之必要者，得扣減或追償契約價金，不發還保證金。機關有損失者亦同。</w:t>
      </w:r>
    </w:p>
    <w:p w14:paraId="07CBAE4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(四)契約因政策變更，廠商依契約繼續履行反而不符公共利益者，機關得報經上級機關核准，終止或解除部分或全部契約，並</w:t>
      </w:r>
      <w:r w:rsidR="00752C9A" w:rsidRPr="005B4EA2">
        <w:rPr>
          <w:rFonts w:ascii="標楷體" w:eastAsia="標楷體" w:hint="eastAsia"/>
          <w:color w:val="000000" w:themeColor="text1"/>
          <w:sz w:val="28"/>
        </w:rPr>
        <w:t>補</w:t>
      </w:r>
      <w:r w:rsidRPr="005B4EA2">
        <w:rPr>
          <w:rFonts w:ascii="標楷體" w:eastAsia="標楷體" w:hint="eastAsia"/>
          <w:color w:val="000000" w:themeColor="text1"/>
          <w:sz w:val="28"/>
        </w:rPr>
        <w:t>償廠商因此所</w:t>
      </w:r>
      <w:r w:rsidR="008B5836" w:rsidRPr="005B4EA2">
        <w:rPr>
          <w:rFonts w:ascii="標楷體" w:eastAsia="標楷體" w:hint="eastAsia"/>
          <w:color w:val="000000" w:themeColor="text1"/>
          <w:sz w:val="28"/>
        </w:rPr>
        <w:t>生</w:t>
      </w:r>
      <w:r w:rsidRPr="005B4EA2">
        <w:rPr>
          <w:rFonts w:ascii="標楷體" w:eastAsia="標楷體" w:hint="eastAsia"/>
          <w:color w:val="000000" w:themeColor="text1"/>
          <w:sz w:val="28"/>
        </w:rPr>
        <w:t>之損</w:t>
      </w:r>
      <w:r w:rsidR="008B5836" w:rsidRPr="005B4EA2">
        <w:rPr>
          <w:rFonts w:ascii="標楷體" w:eastAsia="標楷體" w:hint="eastAsia"/>
          <w:color w:val="000000" w:themeColor="text1"/>
          <w:sz w:val="28"/>
        </w:rPr>
        <w:t>失</w:t>
      </w:r>
      <w:r w:rsidRPr="005B4EA2">
        <w:rPr>
          <w:rFonts w:ascii="標楷體" w:eastAsia="標楷體" w:hint="eastAsia"/>
          <w:color w:val="000000" w:themeColor="text1"/>
          <w:sz w:val="28"/>
        </w:rPr>
        <w:t>。但不包含所失利益。</w:t>
      </w:r>
    </w:p>
    <w:p w14:paraId="2BE9737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(五)依前款規定終止契約者，廠商於接獲機關通知前已完成且可使用之履約標的，依契約價金給付；僅部分完成尚未能使用之履約標的，機關得擇下列方式之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洽廠商為之：</w:t>
      </w:r>
    </w:p>
    <w:p w14:paraId="36008E3A" w14:textId="77777777" w:rsidR="002C190D" w:rsidRPr="005B4EA2" w:rsidRDefault="002C190D">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1.繼續予以完成，依契約價金給付。</w:t>
      </w:r>
    </w:p>
    <w:p w14:paraId="4E5D1EA9"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2.停止製造、供應或施作。但給付廠商已發生之製造、供應或施作費用及合理之利潤。</w:t>
      </w:r>
    </w:p>
    <w:p w14:paraId="656E2032"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(六)非因政策變更</w:t>
      </w:r>
      <w:r w:rsidR="00CC0E71" w:rsidRPr="005B4EA2">
        <w:rPr>
          <w:rFonts w:ascii="標楷體" w:eastAsia="標楷體" w:hint="eastAsia"/>
          <w:color w:val="000000" w:themeColor="text1"/>
        </w:rPr>
        <w:t>且非可歸責於廠商事由（例如不可抗力之事由所致）</w:t>
      </w:r>
      <w:r w:rsidRPr="005B4EA2">
        <w:rPr>
          <w:rFonts w:ascii="標楷體" w:eastAsia="標楷體" w:hint="eastAsia"/>
          <w:color w:val="000000" w:themeColor="text1"/>
        </w:rPr>
        <w:t>而有</w:t>
      </w:r>
      <w:r w:rsidRPr="005B4EA2">
        <w:rPr>
          <w:rFonts w:ascii="標楷體" w:eastAsia="標楷體" w:hint="eastAsia"/>
          <w:color w:val="000000" w:themeColor="text1"/>
        </w:rPr>
        <w:lastRenderedPageBreak/>
        <w:t>終止或解除契約必要者，</w:t>
      </w:r>
      <w:proofErr w:type="gramStart"/>
      <w:r w:rsidRPr="005B4EA2">
        <w:rPr>
          <w:rFonts w:ascii="標楷體" w:eastAsia="標楷體" w:hint="eastAsia"/>
          <w:color w:val="000000" w:themeColor="text1"/>
        </w:rPr>
        <w:t>準</w:t>
      </w:r>
      <w:proofErr w:type="gramEnd"/>
      <w:r w:rsidRPr="005B4EA2">
        <w:rPr>
          <w:rFonts w:ascii="標楷體" w:eastAsia="標楷體" w:hint="eastAsia"/>
          <w:color w:val="000000" w:themeColor="text1"/>
        </w:rPr>
        <w:t>用前2款規定。</w:t>
      </w:r>
    </w:p>
    <w:p w14:paraId="4CD60018"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(七)廠商未依契約規定履約者，機關得隨時通知廠商部分或全部暫停執行，至情況改正</w:t>
      </w:r>
      <w:proofErr w:type="gramStart"/>
      <w:r w:rsidRPr="005B4EA2">
        <w:rPr>
          <w:rFonts w:ascii="標楷體" w:eastAsia="標楷體" w:hint="eastAsia"/>
          <w:color w:val="000000" w:themeColor="text1"/>
        </w:rPr>
        <w:t>後方准</w:t>
      </w:r>
      <w:proofErr w:type="gramEnd"/>
      <w:r w:rsidRPr="005B4EA2">
        <w:rPr>
          <w:rFonts w:ascii="標楷體" w:eastAsia="標楷體" w:hint="eastAsia"/>
          <w:color w:val="000000" w:themeColor="text1"/>
        </w:rPr>
        <w:t>恢復履約。廠商不得就暫停執行請求延長履約期限或增加契約價金。</w:t>
      </w:r>
    </w:p>
    <w:p w14:paraId="48CE821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(八)因可歸責於</w:t>
      </w:r>
      <w:r w:rsidR="00583D21" w:rsidRPr="005B4EA2">
        <w:rPr>
          <w:rFonts w:ascii="標楷體" w:eastAsia="標楷體" w:hint="eastAsia"/>
          <w:color w:val="000000" w:themeColor="text1"/>
          <w:sz w:val="28"/>
        </w:rPr>
        <w:t>機關</w:t>
      </w:r>
      <w:r w:rsidRPr="005B4EA2">
        <w:rPr>
          <w:rFonts w:ascii="標楷體" w:eastAsia="標楷體" w:hint="eastAsia"/>
          <w:color w:val="000000" w:themeColor="text1"/>
          <w:sz w:val="28"/>
        </w:rPr>
        <w:t>之情形，機關通知廠商部分或全部暫停執行</w:t>
      </w:r>
      <w:r w:rsidR="00583D21" w:rsidRPr="005B4EA2">
        <w:rPr>
          <w:rFonts w:ascii="標楷體" w:eastAsia="標楷體" w:hint="eastAsia"/>
          <w:color w:val="000000" w:themeColor="text1"/>
          <w:sz w:val="28"/>
        </w:rPr>
        <w:t>：</w:t>
      </w:r>
    </w:p>
    <w:p w14:paraId="3560AEDA" w14:textId="77777777" w:rsidR="00583D21" w:rsidRPr="005B4EA2" w:rsidRDefault="00583D21" w:rsidP="00583D21">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1.暫停執行期間累計逾__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月（由機關於招標時合理訂定，如未填寫，則為2個月）者，機關應先支付已完成履約部分之價金。</w:t>
      </w:r>
    </w:p>
    <w:p w14:paraId="5920B184" w14:textId="77777777" w:rsidR="00583D21" w:rsidRPr="005B4EA2" w:rsidRDefault="00583D21" w:rsidP="00583D21">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2.暫停執行期間累計逾__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月（由機關於招標時合理訂定，如未填寫，則為6個月）者，廠商得通知機關終止或解除部分或全部契約，並得向機關請求賠償因契約終止或解除而生之損害。因可歸責於機關之情形無法開始履約者，亦同。</w:t>
      </w:r>
    </w:p>
    <w:p w14:paraId="56470A5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(九)</w:t>
      </w:r>
      <w:r w:rsidR="00B963F6" w:rsidRPr="005B4EA2">
        <w:rPr>
          <w:rFonts w:ascii="標楷體" w:eastAsia="標楷體" w:hint="eastAsia"/>
          <w:color w:val="000000" w:themeColor="text1"/>
          <w:sz w:val="28"/>
        </w:rPr>
        <w:t>廠商不得對本契約採購案任何人要求、期約、收受或給予賄賂、佣金、比例金、仲介費、後謝金、回扣、餽贈、招待或其他不正利益。分包廠商亦同。違反約定者，機關得終止或解除契約，並將2倍之不正利益自契約價款中扣除。未能扣除者，通知廠商限期給付之。</w:t>
      </w:r>
    </w:p>
    <w:p w14:paraId="7E6583D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(十)本契約終止時，自終止之日起，雙方之權利義務即消滅。契約解除時，溯及契約生效日消滅。雙方並互負相關之保密義務。</w:t>
      </w:r>
    </w:p>
    <w:p w14:paraId="177F2107" w14:textId="77777777" w:rsidR="00A94D73" w:rsidRPr="005B4EA2" w:rsidRDefault="00A94D73" w:rsidP="00A94D73">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(十一)因可歸責於機關之事由，機關有延遲付款之情形：</w:t>
      </w:r>
    </w:p>
    <w:p w14:paraId="0322C843" w14:textId="77777777" w:rsidR="00A94D73" w:rsidRPr="005B4EA2" w:rsidRDefault="00A94D73" w:rsidP="00950BE5">
      <w:pPr>
        <w:pStyle w:val="af3"/>
        <w:spacing w:line="400" w:lineRule="exact"/>
        <w:ind w:left="1418" w:right="0" w:hanging="284"/>
        <w:rPr>
          <w:rFonts w:ascii="標楷體" w:eastAsia="標楷體"/>
          <w:color w:val="000000" w:themeColor="text1"/>
        </w:rPr>
      </w:pPr>
      <w:r w:rsidRPr="005B4EA2">
        <w:rPr>
          <w:rFonts w:ascii="標楷體" w:eastAsia="標楷體" w:hint="eastAsia"/>
          <w:color w:val="000000" w:themeColor="text1"/>
        </w:rPr>
        <w:t>1.廠商得向機關請求加計年息__%（由機關於招標時合理訂定，如未填寫，則依簽約日中華郵政股份有限公司牌告一年期郵政定期儲金機動利率）之遲延利息。</w:t>
      </w:r>
    </w:p>
    <w:p w14:paraId="68696716" w14:textId="77777777" w:rsidR="00A94D73" w:rsidRPr="005B4EA2" w:rsidRDefault="00A94D73" w:rsidP="00950BE5">
      <w:pPr>
        <w:pStyle w:val="af3"/>
        <w:spacing w:line="400" w:lineRule="exact"/>
        <w:ind w:left="1418" w:right="0" w:hanging="284"/>
        <w:rPr>
          <w:rFonts w:ascii="標楷體" w:eastAsia="標楷體"/>
          <w:color w:val="000000" w:themeColor="text1"/>
        </w:rPr>
      </w:pPr>
      <w:r w:rsidRPr="005B4EA2">
        <w:rPr>
          <w:rFonts w:ascii="標楷體" w:eastAsia="標楷體" w:hint="eastAsia"/>
          <w:color w:val="000000" w:themeColor="text1"/>
        </w:rPr>
        <w:t>2.延遲付款達__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月（由機關於招標時合理訂定，如未填寫，則為3個月）者，廠商得通知機關終止或解除部分或全部契約。</w:t>
      </w:r>
    </w:p>
    <w:p w14:paraId="2EA4B267" w14:textId="77777777" w:rsidR="00A94D73" w:rsidRPr="005B4EA2" w:rsidRDefault="00A94D73" w:rsidP="00347019">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(十二)除契約另有約定外，履行契約需機關之行為始能完成，因可歸責於機關之事由而機關不為其行為時，廠商得定相當期限催告機關為之。機關</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於前述期限內為其行為者，廠商得通知機關終止或解除契約。</w:t>
      </w:r>
    </w:p>
    <w:p w14:paraId="7F5CEA1D" w14:textId="77777777" w:rsidR="00A94D73" w:rsidRPr="005B4EA2" w:rsidRDefault="00A94D73" w:rsidP="00347019">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(十三)因契約約定不可抗力之事由，致全部契約暫停執行，暫停執行期間持續逾__</w:t>
      </w:r>
      <w:proofErr w:type="gramStart"/>
      <w:r w:rsidRPr="005B4EA2">
        <w:rPr>
          <w:rFonts w:ascii="標楷體" w:eastAsia="標楷體" w:hint="eastAsia"/>
          <w:color w:val="000000" w:themeColor="text1"/>
          <w:sz w:val="28"/>
        </w:rPr>
        <w:t>個</w:t>
      </w:r>
      <w:proofErr w:type="gramEnd"/>
      <w:r w:rsidRPr="005B4EA2">
        <w:rPr>
          <w:rFonts w:ascii="標楷體" w:eastAsia="標楷體" w:hint="eastAsia"/>
          <w:color w:val="000000" w:themeColor="text1"/>
          <w:sz w:val="28"/>
        </w:rPr>
        <w:t>月（由機關於招標時合理訂定，如未填寫，則為3個月）或累計逾__個月（由機關於招標時合理訂定，如未填寫，則為6個月）者，契約之一方得通知他方終止或解除契約。</w:t>
      </w:r>
    </w:p>
    <w:p w14:paraId="3016CF09" w14:textId="77777777" w:rsidR="002C190D" w:rsidRPr="005B4EA2" w:rsidRDefault="002C190D" w:rsidP="00DE6F1F">
      <w:pPr>
        <w:spacing w:line="400" w:lineRule="exact"/>
        <w:ind w:firstLineChars="100" w:firstLine="280"/>
        <w:jc w:val="both"/>
        <w:rPr>
          <w:rFonts w:ascii="標楷體" w:eastAsia="標楷體"/>
          <w:b/>
          <w:color w:val="000000" w:themeColor="text1"/>
          <w:sz w:val="28"/>
        </w:rPr>
      </w:pPr>
    </w:p>
    <w:p w14:paraId="76115326"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第十七條   爭議處理</w:t>
      </w:r>
    </w:p>
    <w:p w14:paraId="11AFD29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)機關與廠商因履約而生爭議者，應依法令及契約規定，考量公共利益及公平合理，本誠信和諧，盡力協調解決之。其未能達成協議者，得以下列方式處理之：</w:t>
      </w:r>
    </w:p>
    <w:p w14:paraId="212DBE99"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1.依採購法第85條之1規定向採購申訴審議委員會申請調解。</w:t>
      </w:r>
    </w:p>
    <w:p w14:paraId="72F5B6B7"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8B5836" w:rsidRPr="005B4EA2">
        <w:rPr>
          <w:rFonts w:ascii="標楷體" w:eastAsia="標楷體" w:hint="eastAsia"/>
          <w:color w:val="000000" w:themeColor="text1"/>
          <w:sz w:val="28"/>
        </w:rPr>
        <w:t>經契約雙方</w:t>
      </w:r>
      <w:r w:rsidRPr="005B4EA2">
        <w:rPr>
          <w:rFonts w:ascii="標楷體" w:eastAsia="標楷體" w:hint="eastAsia"/>
          <w:color w:val="000000" w:themeColor="text1"/>
          <w:sz w:val="28"/>
        </w:rPr>
        <w:t>同意並訂</w:t>
      </w:r>
      <w:r w:rsidR="008B5836" w:rsidRPr="005B4EA2">
        <w:rPr>
          <w:rFonts w:ascii="標楷體" w:eastAsia="標楷體" w:hint="eastAsia"/>
          <w:color w:val="000000" w:themeColor="text1"/>
          <w:sz w:val="28"/>
        </w:rPr>
        <w:t>立</w:t>
      </w:r>
      <w:r w:rsidRPr="005B4EA2">
        <w:rPr>
          <w:rFonts w:ascii="標楷體" w:eastAsia="標楷體" w:hint="eastAsia"/>
          <w:color w:val="000000" w:themeColor="text1"/>
          <w:sz w:val="28"/>
        </w:rPr>
        <w:t>仲裁協議書後，依</w:t>
      </w:r>
      <w:r w:rsidR="008B5836" w:rsidRPr="005B4EA2">
        <w:rPr>
          <w:rFonts w:ascii="標楷體" w:eastAsia="標楷體" w:hint="eastAsia"/>
          <w:color w:val="000000" w:themeColor="text1"/>
          <w:sz w:val="28"/>
        </w:rPr>
        <w:t>本契約約定及</w:t>
      </w:r>
      <w:r w:rsidRPr="005B4EA2">
        <w:rPr>
          <w:rFonts w:ascii="標楷體" w:eastAsia="標楷體" w:hint="eastAsia"/>
          <w:color w:val="000000" w:themeColor="text1"/>
          <w:sz w:val="28"/>
        </w:rPr>
        <w:t>仲裁法規定提付仲裁。</w:t>
      </w:r>
    </w:p>
    <w:p w14:paraId="576F8117" w14:textId="77777777" w:rsidR="002C190D" w:rsidRPr="005B4EA2" w:rsidRDefault="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w:t>
      </w:r>
      <w:r w:rsidR="002C190D" w:rsidRPr="005B4EA2">
        <w:rPr>
          <w:rFonts w:ascii="標楷體" w:eastAsia="標楷體" w:hint="eastAsia"/>
          <w:color w:val="000000" w:themeColor="text1"/>
          <w:sz w:val="28"/>
        </w:rPr>
        <w:t>.提起民事訴訟。</w:t>
      </w:r>
    </w:p>
    <w:p w14:paraId="6BB83DDF" w14:textId="77777777" w:rsidR="002C190D" w:rsidRPr="005B4EA2" w:rsidRDefault="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w:t>
      </w:r>
      <w:r w:rsidR="002C190D" w:rsidRPr="005B4EA2">
        <w:rPr>
          <w:rFonts w:ascii="標楷體" w:eastAsia="標楷體" w:hint="eastAsia"/>
          <w:color w:val="000000" w:themeColor="text1"/>
          <w:sz w:val="28"/>
        </w:rPr>
        <w:t>.依其他法律申</w:t>
      </w:r>
      <w:r w:rsidR="002C190D" w:rsidRPr="005B4EA2">
        <w:rPr>
          <w:rFonts w:ascii="標楷體" w:eastAsia="標楷體"/>
          <w:color w:val="000000" w:themeColor="text1"/>
          <w:sz w:val="28"/>
        </w:rPr>
        <w:t>(</w:t>
      </w:r>
      <w:r w:rsidR="002C190D" w:rsidRPr="005B4EA2">
        <w:rPr>
          <w:rFonts w:ascii="標楷體" w:eastAsia="標楷體" w:hint="eastAsia"/>
          <w:color w:val="000000" w:themeColor="text1"/>
          <w:sz w:val="28"/>
        </w:rPr>
        <w:t>聲</w:t>
      </w:r>
      <w:r w:rsidR="002C190D" w:rsidRPr="005B4EA2">
        <w:rPr>
          <w:rFonts w:ascii="標楷體" w:eastAsia="標楷體"/>
          <w:color w:val="000000" w:themeColor="text1"/>
          <w:sz w:val="28"/>
        </w:rPr>
        <w:t>)</w:t>
      </w:r>
      <w:r w:rsidR="002C190D" w:rsidRPr="005B4EA2">
        <w:rPr>
          <w:rFonts w:ascii="標楷體" w:eastAsia="標楷體" w:hint="eastAsia"/>
          <w:color w:val="000000" w:themeColor="text1"/>
          <w:sz w:val="28"/>
        </w:rPr>
        <w:t>請調解。</w:t>
      </w:r>
    </w:p>
    <w:p w14:paraId="162A9125" w14:textId="77777777" w:rsidR="00EC2BF7" w:rsidRPr="005B4EA2" w:rsidRDefault="00EC2BF7" w:rsidP="00EC2BF7">
      <w:pPr>
        <w:spacing w:line="240" w:lineRule="atLeast"/>
        <w:ind w:left="1135" w:hanging="284"/>
        <w:jc w:val="both"/>
        <w:rPr>
          <w:rFonts w:ascii="標楷體" w:eastAsia="標楷體" w:cs="標楷體"/>
          <w:color w:val="000000" w:themeColor="text1"/>
          <w:sz w:val="28"/>
          <w:szCs w:val="28"/>
        </w:rPr>
      </w:pPr>
      <w:r w:rsidRPr="005B4EA2">
        <w:rPr>
          <w:rFonts w:ascii="標楷體" w:eastAsia="標楷體" w:cs="標楷體" w:hint="eastAsia"/>
          <w:color w:val="000000" w:themeColor="text1"/>
          <w:sz w:val="28"/>
          <w:szCs w:val="28"/>
        </w:rPr>
        <w:t>5</w:t>
      </w:r>
      <w:r w:rsidRPr="005B4EA2">
        <w:rPr>
          <w:rFonts w:ascii="標楷體" w:eastAsia="標楷體" w:cs="標楷體"/>
          <w:color w:val="000000" w:themeColor="text1"/>
          <w:sz w:val="28"/>
          <w:szCs w:val="28"/>
        </w:rPr>
        <w:t>.</w:t>
      </w:r>
      <w:r w:rsidRPr="005B4EA2">
        <w:rPr>
          <w:rFonts w:ascii="標楷體" w:eastAsia="標楷體" w:cs="標楷體" w:hint="eastAsia"/>
          <w:color w:val="000000" w:themeColor="text1"/>
          <w:sz w:val="28"/>
          <w:szCs w:val="28"/>
        </w:rPr>
        <w:t>契約雙方合意成立爭議處理小組協調爭議。</w:t>
      </w:r>
    </w:p>
    <w:p w14:paraId="7A0EF91A" w14:textId="77777777" w:rsidR="002C190D" w:rsidRPr="005B4EA2" w:rsidRDefault="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w:t>
      </w:r>
      <w:r w:rsidR="002C190D" w:rsidRPr="005B4EA2">
        <w:rPr>
          <w:rFonts w:ascii="標楷體" w:eastAsia="標楷體" w:hint="eastAsia"/>
          <w:color w:val="000000" w:themeColor="text1"/>
          <w:sz w:val="28"/>
        </w:rPr>
        <w:t>.依契約或雙方合意之其他方式處理。</w:t>
      </w:r>
    </w:p>
    <w:p w14:paraId="2B775148" w14:textId="77777777" w:rsidR="008B5836" w:rsidRPr="005B4EA2" w:rsidRDefault="008B5836" w:rsidP="008B5836">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(二)依前款</w:t>
      </w:r>
      <w:proofErr w:type="gramStart"/>
      <w:r w:rsidRPr="005B4EA2">
        <w:rPr>
          <w:rFonts w:ascii="標楷體" w:eastAsia="標楷體" w:hint="eastAsia"/>
          <w:color w:val="000000" w:themeColor="text1"/>
          <w:sz w:val="28"/>
        </w:rPr>
        <w:t>第2目提付</w:t>
      </w:r>
      <w:proofErr w:type="gramEnd"/>
      <w:r w:rsidRPr="005B4EA2">
        <w:rPr>
          <w:rFonts w:ascii="標楷體" w:eastAsia="標楷體" w:hint="eastAsia"/>
          <w:color w:val="000000" w:themeColor="text1"/>
          <w:sz w:val="28"/>
        </w:rPr>
        <w:t>仲裁者，約定如下：</w:t>
      </w:r>
    </w:p>
    <w:p w14:paraId="1B76144B"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1.由機關於招標文件及契約預先載明仲裁機構。其未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，由契約雙方協議擇定仲裁機構。如未能獲致協議，由機關指定仲裁機構。上開仲裁機構，除契約雙方另有協議外，應為合法設立之國內仲裁機構。</w:t>
      </w:r>
    </w:p>
    <w:p w14:paraId="1BF5529F"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2.仲裁人之選定：</w:t>
      </w:r>
    </w:p>
    <w:p w14:paraId="2D6F5B48"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(1)當事人雙方應於一</w:t>
      </w:r>
      <w:proofErr w:type="gramStart"/>
      <w:r w:rsidRPr="005B4EA2">
        <w:rPr>
          <w:rFonts w:ascii="標楷體" w:eastAsia="標楷體" w:hint="eastAsia"/>
          <w:color w:val="000000" w:themeColor="text1"/>
          <w:sz w:val="28"/>
        </w:rPr>
        <w:t>方收受</w:t>
      </w:r>
      <w:proofErr w:type="gramEnd"/>
      <w:r w:rsidRPr="005B4EA2">
        <w:rPr>
          <w:rFonts w:ascii="標楷體" w:eastAsia="標楷體" w:hint="eastAsia"/>
          <w:color w:val="000000" w:themeColor="text1"/>
          <w:sz w:val="28"/>
        </w:rPr>
        <w:t>他方提付仲裁之通知之次日起14日內，各自從指定之仲裁機構之仲裁人名冊或其他具有仲裁人資格者，分別提出10位以上(</w:t>
      </w:r>
      <w:proofErr w:type="gramStart"/>
      <w:r w:rsidRPr="005B4EA2">
        <w:rPr>
          <w:rFonts w:ascii="標楷體" w:eastAsia="標楷體" w:hint="eastAsia"/>
          <w:color w:val="000000" w:themeColor="text1"/>
          <w:sz w:val="28"/>
        </w:rPr>
        <w:t>含本</w:t>
      </w:r>
      <w:proofErr w:type="gramEnd"/>
      <w:r w:rsidRPr="005B4EA2">
        <w:rPr>
          <w:rFonts w:ascii="標楷體" w:eastAsia="標楷體" w:hint="eastAsia"/>
          <w:color w:val="000000" w:themeColor="text1"/>
          <w:sz w:val="28"/>
        </w:rPr>
        <w:t>數)之名單，交予對方。</w:t>
      </w:r>
    </w:p>
    <w:p w14:paraId="240D9181"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(2)當事人之一方應於收受他方提出名單之次日起14日內，自該名單內選出1位仲裁人，作為他方選定之仲裁人。</w:t>
      </w:r>
    </w:p>
    <w:p w14:paraId="3793CC1E"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(3)當事人之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方未依(1)提出名單者，他方得從指定之仲裁機構之仲裁人名冊或其他具有仲裁人資格者，逕行代為選定1位仲裁人。</w:t>
      </w:r>
    </w:p>
    <w:p w14:paraId="3C0A74F6"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(4)當事人之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方未依(2)自名單內選出仲裁人，作為他方選定之仲裁人者，他方得聲請□法院；□指定之仲裁機構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w:t>
      </w:r>
      <w:proofErr w:type="gramStart"/>
      <w:r w:rsidRPr="005B4EA2">
        <w:rPr>
          <w:rFonts w:ascii="標楷體" w:eastAsia="標楷體" w:hint="eastAsia"/>
          <w:color w:val="000000" w:themeColor="text1"/>
          <w:sz w:val="28"/>
        </w:rPr>
        <w:t>未勾選</w:t>
      </w:r>
      <w:proofErr w:type="gramEnd"/>
      <w:r w:rsidRPr="005B4EA2">
        <w:rPr>
          <w:rFonts w:ascii="標楷體" w:eastAsia="標楷體" w:hint="eastAsia"/>
          <w:color w:val="000000" w:themeColor="text1"/>
          <w:sz w:val="28"/>
        </w:rPr>
        <w:t>者，為指定之仲裁機構）代為自該名單內選定1位仲裁人。</w:t>
      </w:r>
    </w:p>
    <w:p w14:paraId="7835E7F1"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3.主任仲裁人之選定：</w:t>
      </w:r>
    </w:p>
    <w:p w14:paraId="470FFBF1"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(1)二位仲裁人經選定之次日起30日內，由□雙方共推；□雙方選定之仲裁人共推（由機關於招標時勾選）第三仲裁人為主任仲裁人。</w:t>
      </w:r>
    </w:p>
    <w:p w14:paraId="4B411BE6"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(2)未能依(1)共推主任仲裁人者，當事人得聲請□法院；□指定之仲裁機構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w:t>
      </w:r>
      <w:proofErr w:type="gramStart"/>
      <w:r w:rsidRPr="005B4EA2">
        <w:rPr>
          <w:rFonts w:ascii="標楷體" w:eastAsia="標楷體" w:hint="eastAsia"/>
          <w:color w:val="000000" w:themeColor="text1"/>
          <w:sz w:val="28"/>
        </w:rPr>
        <w:t>未勾選</w:t>
      </w:r>
      <w:proofErr w:type="gramEnd"/>
      <w:r w:rsidRPr="005B4EA2">
        <w:rPr>
          <w:rFonts w:ascii="標楷體" w:eastAsia="標楷體" w:hint="eastAsia"/>
          <w:color w:val="000000" w:themeColor="text1"/>
          <w:sz w:val="28"/>
        </w:rPr>
        <w:t>者，為指定之仲裁機構）為之選定。</w:t>
      </w:r>
    </w:p>
    <w:p w14:paraId="1BD82E1C"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4.以□機關所在地；□其他：____________為仲裁地</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由機關於招標時載明；未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，為機關所在地）。</w:t>
      </w:r>
    </w:p>
    <w:p w14:paraId="4F6D9CB2"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5.除契約雙方另有協議外，仲裁程序應公開之，仲裁判斷書</w:t>
      </w:r>
      <w:proofErr w:type="gramStart"/>
      <w:r w:rsidRPr="005B4EA2">
        <w:rPr>
          <w:rFonts w:ascii="標楷體" w:eastAsia="標楷體" w:hint="eastAsia"/>
          <w:color w:val="000000" w:themeColor="text1"/>
          <w:sz w:val="28"/>
        </w:rPr>
        <w:t>雙方均得公開</w:t>
      </w:r>
      <w:proofErr w:type="gramEnd"/>
      <w:r w:rsidRPr="005B4EA2">
        <w:rPr>
          <w:rFonts w:ascii="標楷體" w:eastAsia="標楷體" w:hint="eastAsia"/>
          <w:color w:val="000000" w:themeColor="text1"/>
          <w:sz w:val="28"/>
        </w:rPr>
        <w:t>，並同意仲裁機構公開於其網站。</w:t>
      </w:r>
    </w:p>
    <w:p w14:paraId="3B213F2B"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6.仲裁程序應使用□國語及中文正體字；□其他語文：___________。(由機關於招標時載明；未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，為國語及中文正體字)</w:t>
      </w:r>
    </w:p>
    <w:p w14:paraId="05811AAF"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7.機關□同意；□不同意</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w:t>
      </w:r>
      <w:proofErr w:type="gramStart"/>
      <w:r w:rsidRPr="005B4EA2">
        <w:rPr>
          <w:rFonts w:ascii="標楷體" w:eastAsia="標楷體" w:hint="eastAsia"/>
          <w:color w:val="000000" w:themeColor="text1"/>
          <w:sz w:val="28"/>
        </w:rPr>
        <w:t>未勾選</w:t>
      </w:r>
      <w:proofErr w:type="gramEnd"/>
      <w:r w:rsidRPr="005B4EA2">
        <w:rPr>
          <w:rFonts w:ascii="標楷體" w:eastAsia="標楷體" w:hint="eastAsia"/>
          <w:color w:val="000000" w:themeColor="text1"/>
          <w:sz w:val="28"/>
        </w:rPr>
        <w:t>者，為不同意）仲裁庭適用衡平原則為判斷。</w:t>
      </w:r>
    </w:p>
    <w:p w14:paraId="44E958AE"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8.仲裁判斷書應記載事實及理由。</w:t>
      </w:r>
    </w:p>
    <w:p w14:paraId="46FBF263" w14:textId="77777777" w:rsidR="00EC2BF7" w:rsidRPr="005B4EA2" w:rsidRDefault="002C190D" w:rsidP="00EC2BF7">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E82760" w:rsidRPr="005B4EA2">
        <w:rPr>
          <w:rFonts w:ascii="標楷體" w:eastAsia="標楷體" w:hint="eastAsia"/>
          <w:color w:val="000000" w:themeColor="text1"/>
          <w:sz w:val="28"/>
        </w:rPr>
        <w:t>三</w:t>
      </w: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依第1款第5目成立爭議處理小組者，約定如下：</w:t>
      </w:r>
    </w:p>
    <w:p w14:paraId="5C5E9D9E" w14:textId="167411C7" w:rsidR="00D62783" w:rsidRPr="005B4EA2" w:rsidRDefault="00EC2BF7"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1.爭議處理小組於爭議發生時成立，得為常設性，或於爭議作成決議後解散。</w:t>
      </w:r>
    </w:p>
    <w:p w14:paraId="20CB7744" w14:textId="099BDA35" w:rsidR="00EC2BF7" w:rsidRPr="005B4EA2" w:rsidRDefault="00EC2BF7" w:rsidP="00DE6F1F">
      <w:pPr>
        <w:spacing w:line="400" w:lineRule="exact"/>
        <w:ind w:left="1135" w:rightChars="10" w:right="24" w:hanging="284"/>
        <w:jc w:val="both"/>
        <w:rPr>
          <w:rFonts w:ascii="標楷體" w:eastAsia="標楷體"/>
          <w:color w:val="000000" w:themeColor="text1"/>
          <w:sz w:val="28"/>
        </w:rPr>
      </w:pPr>
      <w:r w:rsidRPr="005B4EA2">
        <w:rPr>
          <w:rFonts w:ascii="標楷體" w:eastAsia="標楷體" w:hAnsi="新細明體" w:cs="新細明體"/>
          <w:color w:val="000000" w:themeColor="text1"/>
          <w:kern w:val="0"/>
          <w:sz w:val="28"/>
          <w:szCs w:val="24"/>
        </w:rPr>
        <w:t>2.</w:t>
      </w:r>
      <w:r w:rsidR="00D62783" w:rsidRPr="005B4EA2">
        <w:rPr>
          <w:rFonts w:ascii="標楷體" w:eastAsia="標楷體" w:hAnsi="標楷體" w:cs="新細明體" w:hint="eastAsia"/>
          <w:color w:val="000000" w:themeColor="text1"/>
          <w:kern w:val="0"/>
          <w:sz w:val="28"/>
          <w:szCs w:val="28"/>
        </w:rPr>
        <w:t>爭議處理小組由機關首長或其指定之機關內部人員擔任召集委員，另由機關聘（派）</w:t>
      </w:r>
      <w:r w:rsidR="00D62783" w:rsidRPr="005B4EA2">
        <w:rPr>
          <w:rFonts w:ascii="標楷體" w:eastAsia="標楷體" w:hAnsi="標楷體" w:cs="新細明體"/>
          <w:color w:val="000000" w:themeColor="text1"/>
          <w:kern w:val="0"/>
          <w:sz w:val="28"/>
          <w:szCs w:val="28"/>
        </w:rPr>
        <w:t>2位以上之公正人士擔任委員（包括機關人員及外聘人士），共3人以上（應為奇數）組成。廠商得推薦公正人士作為機關聘任委員之參考。</w:t>
      </w:r>
    </w:p>
    <w:p w14:paraId="38AB1FB4" w14:textId="3B0EE292"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3</w:t>
      </w:r>
      <w:r w:rsidR="00EC2BF7" w:rsidRPr="005B4EA2">
        <w:rPr>
          <w:rFonts w:ascii="標楷體" w:eastAsia="標楷體" w:hint="eastAsia"/>
          <w:color w:val="000000" w:themeColor="text1"/>
          <w:sz w:val="28"/>
        </w:rPr>
        <w:t>.當事人之一方得就爭議事項，以書面通知爭議處理小組召集委員，請求小組協調及作成決議，並將</w:t>
      </w:r>
      <w:proofErr w:type="gramStart"/>
      <w:r w:rsidR="00EC2BF7" w:rsidRPr="005B4EA2">
        <w:rPr>
          <w:rFonts w:ascii="標楷體" w:eastAsia="標楷體" w:hint="eastAsia"/>
          <w:color w:val="000000" w:themeColor="text1"/>
          <w:sz w:val="28"/>
        </w:rPr>
        <w:t>繕</w:t>
      </w:r>
      <w:proofErr w:type="gramEnd"/>
      <w:r w:rsidR="00EC2BF7" w:rsidRPr="005B4EA2">
        <w:rPr>
          <w:rFonts w:ascii="標楷體" w:eastAsia="標楷體" w:hint="eastAsia"/>
          <w:color w:val="000000" w:themeColor="text1"/>
          <w:sz w:val="28"/>
        </w:rPr>
        <w:t>本送達他方。該書面通知應包括爭議標的、爭議事實及參考資料、建議解決方案。他方應於收受通知之次日起14日內</w:t>
      </w:r>
      <w:r w:rsidR="0069534D" w:rsidRPr="005B4EA2">
        <w:rPr>
          <w:rFonts w:ascii="標楷體" w:eastAsia="標楷體" w:hAnsi="標楷體" w:hint="eastAsia"/>
          <w:color w:val="000000" w:themeColor="text1"/>
          <w:sz w:val="28"/>
          <w:szCs w:val="28"/>
        </w:rPr>
        <w:t>向召集委員</w:t>
      </w:r>
      <w:r w:rsidR="00EC2BF7" w:rsidRPr="005B4EA2">
        <w:rPr>
          <w:rFonts w:ascii="標楷體" w:eastAsia="標楷體" w:hint="eastAsia"/>
          <w:color w:val="000000" w:themeColor="text1"/>
          <w:sz w:val="28"/>
        </w:rPr>
        <w:t>提出書面回應及建議解決方案，並將</w:t>
      </w:r>
      <w:proofErr w:type="gramStart"/>
      <w:r w:rsidR="00EC2BF7" w:rsidRPr="005B4EA2">
        <w:rPr>
          <w:rFonts w:ascii="標楷體" w:eastAsia="標楷體" w:hint="eastAsia"/>
          <w:color w:val="000000" w:themeColor="text1"/>
          <w:sz w:val="28"/>
        </w:rPr>
        <w:t>繕</w:t>
      </w:r>
      <w:proofErr w:type="gramEnd"/>
      <w:r w:rsidR="00EC2BF7" w:rsidRPr="005B4EA2">
        <w:rPr>
          <w:rFonts w:ascii="標楷體" w:eastAsia="標楷體" w:hint="eastAsia"/>
          <w:color w:val="000000" w:themeColor="text1"/>
          <w:sz w:val="28"/>
        </w:rPr>
        <w:t>本送達他方。</w:t>
      </w:r>
    </w:p>
    <w:p w14:paraId="17EC187B" w14:textId="14FD8F6D"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4</w:t>
      </w:r>
      <w:r w:rsidR="00EC2BF7" w:rsidRPr="005B4EA2">
        <w:rPr>
          <w:rFonts w:ascii="標楷體" w:eastAsia="標楷體" w:hint="eastAsia"/>
          <w:color w:val="000000" w:themeColor="text1"/>
          <w:sz w:val="28"/>
        </w:rPr>
        <w:t>.爭議處理小組會議：</w:t>
      </w:r>
    </w:p>
    <w:p w14:paraId="5773E339" w14:textId="77777777" w:rsidR="00EC2BF7" w:rsidRPr="005B4EA2" w:rsidRDefault="00EC2BF7" w:rsidP="00EC2BF7">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(1)召集委員應於收受協調請求之次日起30日內召開會議，並擔任主席。委員應親自出席會議，獨立、公正處理爭議，並保守秘密。</w:t>
      </w:r>
    </w:p>
    <w:p w14:paraId="38BA28D6" w14:textId="5E74054A" w:rsidR="000776A5" w:rsidRPr="005B4EA2" w:rsidRDefault="00EC2BF7" w:rsidP="000776A5">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(2)會議應通知當事人到場陳述意見，並得視需要邀請專家、學者</w:t>
      </w:r>
      <w:r w:rsidR="000776A5" w:rsidRPr="005B4EA2">
        <w:rPr>
          <w:rFonts w:ascii="標楷體" w:eastAsia="標楷體" w:hAnsi="標楷體" w:hint="eastAsia"/>
          <w:color w:val="000000" w:themeColor="text1"/>
          <w:sz w:val="28"/>
          <w:szCs w:val="28"/>
        </w:rPr>
        <w:t>、機關主（會）計及政風單位</w:t>
      </w:r>
      <w:r w:rsidRPr="005B4EA2">
        <w:rPr>
          <w:rFonts w:ascii="標楷體" w:eastAsia="標楷體" w:hint="eastAsia"/>
          <w:color w:val="000000" w:themeColor="text1"/>
          <w:sz w:val="28"/>
        </w:rPr>
        <w:t>或其他必要人員列席，會議之過程應作成書面紀錄。</w:t>
      </w:r>
    </w:p>
    <w:p w14:paraId="58BD6EEF" w14:textId="77777777" w:rsidR="00EC2BF7" w:rsidRPr="005B4EA2" w:rsidRDefault="00EC2BF7" w:rsidP="00EC2BF7">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(3)小組應於收受協調請求之次日起90日內作成合理之決議，並以書面通知雙方。</w:t>
      </w:r>
    </w:p>
    <w:p w14:paraId="5106A8A4" w14:textId="6A983998"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5</w:t>
      </w:r>
      <w:r w:rsidR="00EC2BF7" w:rsidRPr="005B4EA2">
        <w:rPr>
          <w:rFonts w:ascii="標楷體" w:eastAsia="標楷體" w:hint="eastAsia"/>
          <w:color w:val="000000" w:themeColor="text1"/>
          <w:sz w:val="28"/>
        </w:rPr>
        <w:t>.爭議處理小組</w:t>
      </w:r>
      <w:r w:rsidR="00F77CB8" w:rsidRPr="005B4EA2">
        <w:rPr>
          <w:rFonts w:ascii="標楷體" w:eastAsia="標楷體" w:hint="eastAsia"/>
          <w:color w:val="000000" w:themeColor="text1"/>
          <w:sz w:val="28"/>
        </w:rPr>
        <w:t>外聘</w:t>
      </w:r>
      <w:r w:rsidR="00EC2BF7" w:rsidRPr="005B4EA2">
        <w:rPr>
          <w:rFonts w:ascii="標楷體" w:eastAsia="標楷體" w:hint="eastAsia"/>
          <w:color w:val="000000" w:themeColor="text1"/>
          <w:sz w:val="28"/>
        </w:rPr>
        <w:t>委員應迴避之事由，參照採購申訴審議委員會組織準則第13條規定。委員因迴避或其他事由出缺者，依第2目辦理。</w:t>
      </w:r>
    </w:p>
    <w:p w14:paraId="07807904" w14:textId="55E9BD81"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6</w:t>
      </w:r>
      <w:r w:rsidR="00EC2BF7" w:rsidRPr="005B4EA2">
        <w:rPr>
          <w:rFonts w:ascii="標楷體" w:eastAsia="標楷體" w:hint="eastAsia"/>
          <w:color w:val="000000" w:themeColor="text1"/>
          <w:sz w:val="28"/>
        </w:rPr>
        <w:t>.爭議處理小組就爭議所為之決議，除任一方於收受決議後14日內以書面向他方表示異議外，視為</w:t>
      </w:r>
      <w:r w:rsidR="0069534D" w:rsidRPr="005B4EA2">
        <w:rPr>
          <w:rFonts w:ascii="標楷體" w:eastAsia="標楷體" w:hAnsi="標楷體" w:hint="eastAsia"/>
          <w:color w:val="000000" w:themeColor="text1"/>
          <w:sz w:val="28"/>
          <w:szCs w:val="28"/>
        </w:rPr>
        <w:t>雙方同意該決議</w:t>
      </w:r>
      <w:r w:rsidR="00EC2BF7" w:rsidRPr="005B4EA2">
        <w:rPr>
          <w:rFonts w:ascii="標楷體" w:eastAsia="標楷體" w:hint="eastAsia"/>
          <w:color w:val="000000" w:themeColor="text1"/>
          <w:sz w:val="28"/>
        </w:rPr>
        <w:t>，</w:t>
      </w:r>
      <w:r w:rsidR="0069534D" w:rsidRPr="005B4EA2">
        <w:rPr>
          <w:rFonts w:ascii="標楷體" w:eastAsia="標楷體" w:hAnsi="標楷體" w:hint="eastAsia"/>
          <w:color w:val="000000" w:themeColor="text1"/>
          <w:sz w:val="28"/>
          <w:szCs w:val="28"/>
        </w:rPr>
        <w:t>而</w:t>
      </w:r>
      <w:r w:rsidR="00EC2BF7" w:rsidRPr="005B4EA2">
        <w:rPr>
          <w:rFonts w:ascii="標楷體" w:eastAsia="標楷體" w:hint="eastAsia"/>
          <w:color w:val="000000" w:themeColor="text1"/>
          <w:sz w:val="28"/>
        </w:rPr>
        <w:t>有契約之</w:t>
      </w:r>
      <w:r w:rsidR="0069534D" w:rsidRPr="005B4EA2">
        <w:rPr>
          <w:rFonts w:ascii="標楷體" w:eastAsia="標楷體" w:hAnsi="標楷體" w:hint="eastAsia"/>
          <w:color w:val="000000" w:themeColor="text1"/>
          <w:sz w:val="28"/>
          <w:szCs w:val="28"/>
        </w:rPr>
        <w:t>效</w:t>
      </w:r>
      <w:r w:rsidR="00EC2BF7" w:rsidRPr="005B4EA2">
        <w:rPr>
          <w:rFonts w:ascii="標楷體" w:eastAsia="標楷體" w:hint="eastAsia"/>
          <w:color w:val="000000" w:themeColor="text1"/>
          <w:sz w:val="28"/>
        </w:rPr>
        <w:t>力。</w:t>
      </w:r>
      <w:proofErr w:type="gramStart"/>
      <w:r w:rsidR="00EC2BF7" w:rsidRPr="005B4EA2">
        <w:rPr>
          <w:rFonts w:ascii="標楷體" w:eastAsia="標楷體" w:hint="eastAsia"/>
          <w:color w:val="000000" w:themeColor="text1"/>
          <w:sz w:val="28"/>
        </w:rPr>
        <w:t>惟</w:t>
      </w:r>
      <w:proofErr w:type="gramEnd"/>
      <w:r w:rsidR="00EC2BF7" w:rsidRPr="005B4EA2">
        <w:rPr>
          <w:rFonts w:ascii="標楷體" w:eastAsia="標楷體" w:hint="eastAsia"/>
          <w:color w:val="000000" w:themeColor="text1"/>
          <w:sz w:val="28"/>
        </w:rPr>
        <w:t>涉及改變契約內容者，雙方應先辦理契約變更。如有爭議，得再循爭議處理程序辦理。</w:t>
      </w:r>
    </w:p>
    <w:p w14:paraId="66AF5555" w14:textId="486F7B62"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7</w:t>
      </w:r>
      <w:r w:rsidR="00EC2BF7" w:rsidRPr="005B4EA2">
        <w:rPr>
          <w:rFonts w:ascii="標楷體" w:eastAsia="標楷體" w:hint="eastAsia"/>
          <w:color w:val="000000" w:themeColor="text1"/>
          <w:sz w:val="28"/>
        </w:rPr>
        <w:t>.爭議事項經一方請求協調，爭議處理小組未能依第</w:t>
      </w:r>
      <w:r w:rsidR="0078495A" w:rsidRPr="005B4EA2">
        <w:rPr>
          <w:rFonts w:ascii="標楷體" w:eastAsia="標楷體"/>
          <w:color w:val="000000" w:themeColor="text1"/>
          <w:sz w:val="28"/>
        </w:rPr>
        <w:t>4</w:t>
      </w:r>
      <w:r w:rsidR="00EC2BF7" w:rsidRPr="005B4EA2">
        <w:rPr>
          <w:rFonts w:ascii="標楷體" w:eastAsia="標楷體" w:hint="eastAsia"/>
          <w:color w:val="000000" w:themeColor="text1"/>
          <w:sz w:val="28"/>
        </w:rPr>
        <w:t>目或當事人協議之期限召開會議或作成決議，或任一方於收受決議後14日內以書面表示異議者，協調不成立，雙方得依第1款所定其他方式辦理。</w:t>
      </w:r>
    </w:p>
    <w:p w14:paraId="6F6997A3" w14:textId="7DDCECCA"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8</w:t>
      </w:r>
      <w:r w:rsidR="00EC2BF7" w:rsidRPr="005B4EA2">
        <w:rPr>
          <w:rFonts w:ascii="標楷體" w:eastAsia="標楷體" w:hint="eastAsia"/>
          <w:color w:val="000000" w:themeColor="text1"/>
          <w:sz w:val="28"/>
        </w:rPr>
        <w:t>.爭議處理小組運作所需經費，</w:t>
      </w:r>
      <w:r w:rsidR="00833E84" w:rsidRPr="005B4EA2">
        <w:rPr>
          <w:rFonts w:ascii="標楷體" w:eastAsia="標楷體" w:hAnsi="標楷體" w:hint="eastAsia"/>
          <w:color w:val="000000" w:themeColor="text1"/>
          <w:sz w:val="28"/>
          <w:szCs w:val="28"/>
        </w:rPr>
        <w:t>除雙方另有協議外，由機關負擔。</w:t>
      </w:r>
    </w:p>
    <w:p w14:paraId="40EB286C" w14:textId="1F74F227"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9</w:t>
      </w:r>
      <w:r w:rsidR="00EC2BF7" w:rsidRPr="005B4EA2">
        <w:rPr>
          <w:rFonts w:ascii="標楷體" w:eastAsia="標楷體" w:hint="eastAsia"/>
          <w:color w:val="000000" w:themeColor="text1"/>
          <w:sz w:val="28"/>
        </w:rPr>
        <w:t>.本款所定期限及其他必要事項，得由雙方另行協議。</w:t>
      </w:r>
    </w:p>
    <w:p w14:paraId="187A99C5" w14:textId="77777777" w:rsidR="002C190D" w:rsidRPr="005B4EA2" w:rsidRDefault="00EC2BF7">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(四)</w:t>
      </w:r>
      <w:r w:rsidR="002C190D" w:rsidRPr="005B4EA2">
        <w:rPr>
          <w:rFonts w:ascii="標楷體" w:eastAsia="標楷體" w:hint="eastAsia"/>
          <w:color w:val="000000" w:themeColor="text1"/>
          <w:sz w:val="28"/>
        </w:rPr>
        <w:t>依採購法規定受理調解或申訴之機關名稱：_____________________；</w:t>
      </w:r>
      <w:r w:rsidR="002C190D" w:rsidRPr="005B4EA2">
        <w:rPr>
          <w:rFonts w:ascii="標楷體" w:eastAsia="標楷體" w:hint="eastAsia"/>
          <w:color w:val="000000" w:themeColor="text1"/>
          <w:sz w:val="28"/>
        </w:rPr>
        <w:lastRenderedPageBreak/>
        <w:t>地址：________________________；電話：</w:t>
      </w:r>
      <w:r w:rsidR="002C190D" w:rsidRPr="005B4EA2">
        <w:rPr>
          <w:rFonts w:ascii="標楷體" w:eastAsia="標楷體" w:hint="eastAsia"/>
          <w:color w:val="000000" w:themeColor="text1"/>
          <w:sz w:val="28"/>
          <w:u w:val="single"/>
        </w:rPr>
        <w:t xml:space="preserve">　　　　　　　　　。</w:t>
      </w:r>
    </w:p>
    <w:p w14:paraId="3269C89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五</w:t>
      </w:r>
      <w:r w:rsidRPr="005B4EA2">
        <w:rPr>
          <w:rFonts w:ascii="標楷體" w:eastAsia="標楷體" w:hint="eastAsia"/>
          <w:color w:val="000000" w:themeColor="text1"/>
          <w:sz w:val="28"/>
        </w:rPr>
        <w:t>)履約爭議發生後，履約事項之處理原則如下：</w:t>
      </w:r>
    </w:p>
    <w:p w14:paraId="1F40771C"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Pr="005B4EA2">
        <w:rPr>
          <w:rFonts w:ascii="標楷體" w:eastAsia="標楷體" w:hint="eastAsia"/>
          <w:color w:val="000000" w:themeColor="text1"/>
          <w:spacing w:val="-4"/>
          <w:sz w:val="28"/>
        </w:rPr>
        <w:t>與爭議無關或不受影響之部分應繼續履約。但經機關同意無須履約者不在此限。</w:t>
      </w:r>
    </w:p>
    <w:p w14:paraId="0726407F"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2.廠商因爭議而暫停履約，其經爭議處理結果被認定</w:t>
      </w:r>
      <w:proofErr w:type="gramStart"/>
      <w:r w:rsidRPr="005B4EA2">
        <w:rPr>
          <w:rFonts w:ascii="標楷體" w:eastAsia="標楷體" w:hint="eastAsia"/>
          <w:color w:val="000000" w:themeColor="text1"/>
          <w:sz w:val="28"/>
        </w:rPr>
        <w:t>無理由者</w:t>
      </w:r>
      <w:proofErr w:type="gramEnd"/>
      <w:r w:rsidRPr="005B4EA2">
        <w:rPr>
          <w:rFonts w:ascii="標楷體" w:eastAsia="標楷體" w:hint="eastAsia"/>
          <w:color w:val="000000" w:themeColor="text1"/>
          <w:sz w:val="28"/>
        </w:rPr>
        <w:t>，不得就暫停履約之部分要求延長履約期限或免除契約責任。</w:t>
      </w:r>
    </w:p>
    <w:p w14:paraId="6184FB03"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六</w:t>
      </w:r>
      <w:r w:rsidRPr="005B4EA2">
        <w:rPr>
          <w:rFonts w:ascii="標楷體" w:eastAsia="標楷體" w:hint="eastAsia"/>
          <w:color w:val="000000" w:themeColor="text1"/>
          <w:sz w:val="28"/>
        </w:rPr>
        <w:t>)本契約以中華民國法律為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據法，並以機關所在地之地方法院為第一審管轄法院。</w:t>
      </w:r>
    </w:p>
    <w:p w14:paraId="459E88BE" w14:textId="77777777" w:rsidR="00961BFB" w:rsidRPr="005B4EA2" w:rsidRDefault="00961BFB">
      <w:pPr>
        <w:spacing w:line="400" w:lineRule="exact"/>
        <w:ind w:left="851" w:hanging="567"/>
        <w:jc w:val="both"/>
        <w:textDirection w:val="lrTbV"/>
        <w:rPr>
          <w:rFonts w:ascii="標楷體" w:eastAsia="標楷體"/>
          <w:color w:val="000000" w:themeColor="text1"/>
          <w:sz w:val="28"/>
        </w:rPr>
      </w:pPr>
    </w:p>
    <w:p w14:paraId="6DF0B504" w14:textId="77777777" w:rsidR="00961BFB" w:rsidRPr="005B4EA2" w:rsidRDefault="00961BFB" w:rsidP="00961BFB">
      <w:pPr>
        <w:pStyle w:val="a1"/>
        <w:spacing w:line="400" w:lineRule="exact"/>
        <w:ind w:left="692" w:hanging="692"/>
        <w:rPr>
          <w:color w:val="000000" w:themeColor="text1"/>
        </w:rPr>
      </w:pPr>
      <w:r w:rsidRPr="005B4EA2">
        <w:rPr>
          <w:rFonts w:ascii="標楷體" w:eastAsia="標楷體" w:hAnsi="標楷體"/>
          <w:b/>
          <w:color w:val="000000" w:themeColor="text1"/>
          <w:sz w:val="28"/>
        </w:rPr>
        <w:t>第十八條  保密及安全需求</w:t>
      </w:r>
    </w:p>
    <w:p w14:paraId="465D4C0B"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w:t>
      </w:r>
      <w:proofErr w:type="gramStart"/>
      <w:r w:rsidRPr="005B4EA2">
        <w:rPr>
          <w:rFonts w:ascii="標楷體" w:eastAsia="標楷體" w:hAnsi="標楷體"/>
          <w:color w:val="000000" w:themeColor="text1"/>
          <w:sz w:val="28"/>
        </w:rPr>
        <w:t>一</w:t>
      </w:r>
      <w:proofErr w:type="gramEnd"/>
      <w:r w:rsidRPr="005B4EA2">
        <w:rPr>
          <w:rFonts w:ascii="標楷體" w:eastAsia="標楷體" w:hAnsi="標楷體"/>
          <w:color w:val="000000" w:themeColor="text1"/>
          <w:sz w:val="28"/>
        </w:rPr>
        <w:t>)廠商承諾於本契約有效期間內及本契約期滿或終止後，對於所得知或持有一切機關未標示得對外公開之公務秘密，以及機關依契約或法令對第三人負有保密義務未標示得對外公開之業務秘密，</w:t>
      </w:r>
      <w:proofErr w:type="gramStart"/>
      <w:r w:rsidRPr="005B4EA2">
        <w:rPr>
          <w:rFonts w:ascii="標楷體" w:eastAsia="標楷體" w:hAnsi="標楷體"/>
          <w:color w:val="000000" w:themeColor="text1"/>
          <w:sz w:val="28"/>
        </w:rPr>
        <w:t>均應</w:t>
      </w:r>
      <w:proofErr w:type="gramEnd"/>
      <w:r w:rsidRPr="005B4EA2">
        <w:rPr>
          <w:rFonts w:ascii="標楷體" w:eastAsia="標楷體" w:hAnsi="標楷體"/>
          <w:color w:val="000000" w:themeColor="text1"/>
          <w:sz w:val="28"/>
        </w:rPr>
        <w:t>以善良管理人之注意妥為保管及確保其秘密性，並限於本契約目的範圍內，於機關指定之處所內使用之。非經機關事前書面同意，廠商不得為本人或任何第三人之需要而複製、保有、利用該等秘密或將之洩漏、告知、交付第三人或以其他任何方式使第三人知悉或利用該等秘密，或對外發表或出版，亦不得攜至機關或機關所指定處所以外之處所。</w:t>
      </w:r>
    </w:p>
    <w:p w14:paraId="043B29ED"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二)廠商知悉或取得機關公務秘密與業務秘密應限於其執行本契約所必需且僅限於本契約有效期間內。廠商同意本條所定公務秘密與業務秘密，應僅提供、告知有需要知悉該秘密之廠商團隊成員，並應要求該等人員簽署與本條款內容相同之保密同意書。</w:t>
      </w:r>
    </w:p>
    <w:p w14:paraId="6CC41A19"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(三)廠商在下述情況下解除其依本條所應負之保密義務：</w:t>
      </w:r>
    </w:p>
    <w:p w14:paraId="3A2A2958"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1.廠商原負保密義務之資訊，由機關提供以前，已為廠商所合法持有或已知且無保密必要者。</w:t>
      </w:r>
    </w:p>
    <w:p w14:paraId="7E80DCF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2.廠商原負保密義務之資訊，依法令業已解密、依契約機關業已不負保密責任、或已為公眾所週知之資訊。</w:t>
      </w:r>
    </w:p>
    <w:p w14:paraId="30AA2BA7"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3.廠商原負保密義務之資訊，係廠商自第三人處得知或取得，該第三人就該等資訊並無保密義務。</w:t>
      </w:r>
    </w:p>
    <w:p w14:paraId="0B596E6D" w14:textId="647A83E1"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四)廠商保證其派至機關提供勞務之派駐勞工於機關工作期間以及本契約終止後，在未取得機關之書面同意前，不得向任何人、單位或團體透露任何業務上需保密之文件及資料。且廠商保證所派駐人員於契約終止(或解除)時，應交還機關所屬財產，及在履約期間所持有之需保密之文</w:t>
      </w:r>
      <w:r w:rsidRPr="005B4EA2">
        <w:rPr>
          <w:rFonts w:ascii="標楷體" w:eastAsia="標楷體" w:hAnsi="標楷體"/>
          <w:color w:val="000000" w:themeColor="text1"/>
          <w:sz w:val="28"/>
        </w:rPr>
        <w:lastRenderedPageBreak/>
        <w:t>件及資料</w:t>
      </w:r>
      <w:r w:rsidR="00F1276C" w:rsidRPr="005B4EA2">
        <w:rPr>
          <w:rFonts w:ascii="標楷體" w:eastAsia="標楷體" w:hAnsi="標楷體" w:cs="標楷體"/>
          <w:color w:val="000000" w:themeColor="text1"/>
        </w:rPr>
        <w:t>，派駐勞工應於到任當日，將已簽署之保密同意書/保密切結書提交機關。</w:t>
      </w:r>
    </w:p>
    <w:p w14:paraId="00EE0D64"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(五)前款所稱保密之文件及資料，係指：</w:t>
      </w:r>
    </w:p>
    <w:p w14:paraId="478454DF"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1.機關在業務上認為不對外公開之一切文件及資料，包括與其業務或研究開發有關之內容。</w:t>
      </w:r>
    </w:p>
    <w:p w14:paraId="3AB8DAE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2.與廠商派至機關提供勞務之派駐勞工的工作有關，其成果尚不足以對外公布之資料、訊息及文件。</w:t>
      </w:r>
    </w:p>
    <w:p w14:paraId="60B2F12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3.</w:t>
      </w:r>
      <w:proofErr w:type="gramStart"/>
      <w:r w:rsidRPr="005B4EA2">
        <w:rPr>
          <w:rFonts w:ascii="標楷體" w:eastAsia="標楷體" w:hAnsi="標楷體"/>
          <w:color w:val="000000" w:themeColor="text1"/>
          <w:sz w:val="28"/>
        </w:rPr>
        <w:t>依法令須保密</w:t>
      </w:r>
      <w:proofErr w:type="gramEnd"/>
      <w:r w:rsidRPr="005B4EA2">
        <w:rPr>
          <w:rFonts w:ascii="標楷體" w:eastAsia="標楷體" w:hAnsi="標楷體"/>
          <w:color w:val="000000" w:themeColor="text1"/>
          <w:sz w:val="28"/>
        </w:rPr>
        <w:t>或受保護之文件及資料，例如個人資料保護法所規定者。</w:t>
      </w:r>
    </w:p>
    <w:p w14:paraId="4BDAADE7" w14:textId="4B22340A" w:rsidR="00AD2197" w:rsidRPr="005B4EA2" w:rsidRDefault="00961BFB" w:rsidP="00DE6F1F">
      <w:pPr>
        <w:pStyle w:val="a1"/>
        <w:spacing w:line="400" w:lineRule="exact"/>
        <w:ind w:left="851" w:hanging="567"/>
        <w:textDirection w:val="lrTbV"/>
        <w:rPr>
          <w:rFonts w:ascii="標楷體" w:eastAsia="標楷體" w:hAnsi="標楷體"/>
          <w:color w:val="000000" w:themeColor="text1"/>
          <w:sz w:val="28"/>
        </w:rPr>
      </w:pPr>
      <w:r w:rsidRPr="005B4EA2">
        <w:rPr>
          <w:rFonts w:ascii="標楷體" w:eastAsia="標楷體" w:hAnsi="標楷體"/>
          <w:color w:val="000000" w:themeColor="text1"/>
          <w:sz w:val="28"/>
        </w:rPr>
        <w:t>(六)廠商同意其人員、代理人或使用人如有違反本條或其自行簽署之保密同意書者，視同廠商違反本條之保密義務。</w:t>
      </w:r>
    </w:p>
    <w:p w14:paraId="1F4E4200" w14:textId="77777777" w:rsidR="00961BFB" w:rsidRPr="005B4EA2" w:rsidRDefault="00961BFB">
      <w:pPr>
        <w:spacing w:line="400" w:lineRule="exact"/>
        <w:ind w:left="692" w:hanging="692"/>
        <w:jc w:val="both"/>
        <w:textDirection w:val="lrTbV"/>
        <w:rPr>
          <w:rFonts w:ascii="標楷體" w:eastAsia="標楷體"/>
          <w:b/>
          <w:color w:val="000000" w:themeColor="text1"/>
          <w:sz w:val="28"/>
        </w:rPr>
      </w:pPr>
    </w:p>
    <w:p w14:paraId="1846ADA1" w14:textId="7A3353A6"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w:t>
      </w:r>
      <w:r w:rsidR="00961BFB" w:rsidRPr="005B4EA2">
        <w:rPr>
          <w:rFonts w:ascii="標楷體" w:eastAsia="標楷體" w:hint="eastAsia"/>
          <w:b/>
          <w:color w:val="000000" w:themeColor="text1"/>
          <w:sz w:val="28"/>
        </w:rPr>
        <w:t>九</w:t>
      </w:r>
      <w:r w:rsidRPr="005B4EA2">
        <w:rPr>
          <w:rFonts w:ascii="標楷體" w:eastAsia="標楷體" w:hint="eastAsia"/>
          <w:b/>
          <w:color w:val="000000" w:themeColor="text1"/>
          <w:sz w:val="28"/>
        </w:rPr>
        <w:t>條  其他</w:t>
      </w:r>
    </w:p>
    <w:p w14:paraId="6A7FB2B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)廠商對於履約所僱用之人員，不得有歧視</w:t>
      </w:r>
      <w:r w:rsidR="00DE04ED" w:rsidRPr="005B4EA2">
        <w:rPr>
          <w:rFonts w:ascii="標楷體" w:eastAsia="標楷體" w:hint="eastAsia"/>
          <w:color w:val="000000" w:themeColor="text1"/>
          <w:sz w:val="28"/>
        </w:rPr>
        <w:t>性別</w:t>
      </w:r>
      <w:r w:rsidRPr="005B4EA2">
        <w:rPr>
          <w:rFonts w:ascii="標楷體" w:eastAsia="標楷體" w:hint="eastAsia"/>
          <w:color w:val="000000" w:themeColor="text1"/>
          <w:sz w:val="28"/>
        </w:rPr>
        <w:t>、原住民</w:t>
      </w:r>
      <w:r w:rsidR="0042208C" w:rsidRPr="005B4EA2">
        <w:rPr>
          <w:rFonts w:ascii="標楷體" w:eastAsia="標楷體" w:hint="eastAsia"/>
          <w:color w:val="000000" w:themeColor="text1"/>
          <w:sz w:val="28"/>
        </w:rPr>
        <w:t>、身心障礙</w:t>
      </w:r>
      <w:r w:rsidRPr="005B4EA2">
        <w:rPr>
          <w:rFonts w:ascii="標楷體" w:eastAsia="標楷體" w:hint="eastAsia"/>
          <w:color w:val="000000" w:themeColor="text1"/>
          <w:sz w:val="28"/>
        </w:rPr>
        <w:t>或弱勢團體人士之情事。</w:t>
      </w:r>
    </w:p>
    <w:p w14:paraId="3FF8A772"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(二)廠商履約時不得僱用機關之人員或受機關委託辦理契約事項之機構之人員。</w:t>
      </w:r>
    </w:p>
    <w:p w14:paraId="413C8F64"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(三)廠商授權之代表應通曉中文或機關同意之其他語文。未通曉者，廠商應備翻譯人員。</w:t>
      </w:r>
    </w:p>
    <w:p w14:paraId="4B55B409"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(四)機關與廠商間之履約事項，其涉及國際運輸或信用狀等事項，契約未予</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，依國際貿易慣例。</w:t>
      </w:r>
    </w:p>
    <w:p w14:paraId="31E8ACC4"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(五)機關及廠商於履約期間應分別指定授權代表，為履約期間雙方協調與契約有關事項之代表人。</w:t>
      </w:r>
    </w:p>
    <w:p w14:paraId="46389978" w14:textId="77777777" w:rsidR="00AD2197" w:rsidRPr="005B4EA2" w:rsidRDefault="00AD2197">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(六)依據「政治獻金法」第7條第1項第2款規定，與政府機關（構）有巨額採購契約，且於履約期間之廠商，不得捐贈政治獻金。</w:t>
      </w:r>
    </w:p>
    <w:p w14:paraId="04646844" w14:textId="77777777" w:rsidR="00E55E02" w:rsidRPr="005B4EA2" w:rsidRDefault="00AD2197" w:rsidP="00E55E02">
      <w:pPr>
        <w:pStyle w:val="02-"/>
        <w:rPr>
          <w:color w:val="000000" w:themeColor="text1"/>
        </w:rPr>
      </w:pPr>
      <w:r w:rsidRPr="005B4EA2">
        <w:rPr>
          <w:rFonts w:hint="eastAsia"/>
          <w:color w:val="000000" w:themeColor="text1"/>
        </w:rPr>
        <w:t>(七)</w:t>
      </w:r>
      <w:r w:rsidR="00E55E02" w:rsidRPr="005B4EA2">
        <w:rPr>
          <w:rFonts w:hint="eastAsia"/>
          <w:color w:val="000000" w:themeColor="text1"/>
        </w:rPr>
        <w:t>廠商</w:t>
      </w:r>
      <w:proofErr w:type="gramStart"/>
      <w:r w:rsidR="00E55E02" w:rsidRPr="005B4EA2">
        <w:rPr>
          <w:rFonts w:hint="eastAsia"/>
          <w:color w:val="000000" w:themeColor="text1"/>
        </w:rPr>
        <w:t>內部揭弊者</w:t>
      </w:r>
      <w:proofErr w:type="gramEnd"/>
      <w:r w:rsidR="00E55E02" w:rsidRPr="005B4EA2">
        <w:rPr>
          <w:rFonts w:hint="eastAsia"/>
          <w:color w:val="000000" w:themeColor="text1"/>
        </w:rPr>
        <w:t>保護制度及機關處理方式：</w:t>
      </w:r>
    </w:p>
    <w:p w14:paraId="1B0099C0" w14:textId="77777777" w:rsidR="00E55E02" w:rsidRPr="005B4EA2" w:rsidRDefault="00E55E02" w:rsidP="00E55E02">
      <w:pPr>
        <w:pStyle w:val="03-"/>
        <w:rPr>
          <w:color w:val="000000" w:themeColor="text1"/>
          <w:spacing w:val="-4"/>
        </w:rPr>
      </w:pPr>
      <w:r w:rsidRPr="005B4EA2">
        <w:rPr>
          <w:color w:val="000000" w:themeColor="text1"/>
        </w:rPr>
        <w:t>1.</w:t>
      </w:r>
      <w:r w:rsidRPr="005B4EA2">
        <w:rPr>
          <w:rFonts w:hint="eastAsia"/>
          <w:color w:val="000000" w:themeColor="text1"/>
        </w:rPr>
        <w:t>廠商人員（包括勞工及其主管）針對本採購案發現其雇主、所屬員工或機關人員（包括代理或代表機關處理</w:t>
      </w:r>
      <w:r w:rsidR="00415EC4" w:rsidRPr="005B4EA2">
        <w:rPr>
          <w:rFonts w:hint="eastAsia"/>
          <w:color w:val="000000" w:themeColor="text1"/>
        </w:rPr>
        <w:t>採購事務之廠商）涉有違反採購法、本契約或其他影響公共安全或品質</w:t>
      </w:r>
      <w:r w:rsidRPr="005B4EA2">
        <w:rPr>
          <w:rFonts w:hint="eastAsia"/>
          <w:color w:val="000000" w:themeColor="text1"/>
        </w:rPr>
        <w:t>，具名</w:t>
      </w:r>
      <w:proofErr w:type="gramStart"/>
      <w:r w:rsidRPr="005B4EA2">
        <w:rPr>
          <w:rFonts w:hint="eastAsia"/>
          <w:color w:val="000000" w:themeColor="text1"/>
        </w:rPr>
        <w:t>揭弊者</w:t>
      </w:r>
      <w:proofErr w:type="gramEnd"/>
      <w:r w:rsidRPr="005B4EA2">
        <w:rPr>
          <w:rFonts w:hint="eastAsia"/>
          <w:color w:val="000000" w:themeColor="text1"/>
        </w:rPr>
        <w:t>，廠商應</w:t>
      </w:r>
      <w:proofErr w:type="gramStart"/>
      <w:r w:rsidRPr="005B4EA2">
        <w:rPr>
          <w:rFonts w:hint="eastAsia"/>
          <w:color w:val="000000" w:themeColor="text1"/>
        </w:rPr>
        <w:t>保障揭弊人</w:t>
      </w:r>
      <w:proofErr w:type="gramEnd"/>
      <w:r w:rsidRPr="005B4EA2">
        <w:rPr>
          <w:rFonts w:hint="eastAsia"/>
          <w:color w:val="000000" w:themeColor="text1"/>
        </w:rPr>
        <w:t>員之權益，不得因</w:t>
      </w:r>
      <w:proofErr w:type="gramStart"/>
      <w:r w:rsidRPr="005B4EA2">
        <w:rPr>
          <w:rFonts w:hint="eastAsia"/>
          <w:color w:val="000000" w:themeColor="text1"/>
        </w:rPr>
        <w:t>該揭</w:t>
      </w:r>
      <w:proofErr w:type="gramEnd"/>
      <w:r w:rsidRPr="005B4EA2">
        <w:rPr>
          <w:rFonts w:hint="eastAsia"/>
          <w:color w:val="000000" w:themeColor="text1"/>
        </w:rPr>
        <w:t>弊行為而為不利措施（包括但不限解僱、資遣、降調、不利之考績、懲處、懲罰、減薪、罰款〈薪〉、剝奪或減少獎金、退休〈職〉金、剝奪與陞遷有關之教育或訓練機會、福利、工作地點、職務內容或其他工作條件、管理措施之不利變更、非依法令規定揭露揭弊者之身分）。但若發生違法或違約之行為（例如無故曠職、洩漏公司機密等</w:t>
      </w:r>
      <w:r w:rsidRPr="005B4EA2">
        <w:rPr>
          <w:color w:val="000000" w:themeColor="text1"/>
        </w:rPr>
        <w:t>）</w:t>
      </w:r>
      <w:r w:rsidRPr="005B4EA2">
        <w:rPr>
          <w:rFonts w:hint="eastAsia"/>
          <w:color w:val="000000" w:themeColor="text1"/>
        </w:rPr>
        <w:t>，不在此限</w:t>
      </w:r>
      <w:r w:rsidRPr="005B4EA2">
        <w:rPr>
          <w:color w:val="000000" w:themeColor="text1"/>
        </w:rPr>
        <w:t>。</w:t>
      </w:r>
    </w:p>
    <w:p w14:paraId="01171233" w14:textId="77777777" w:rsidR="00E55E02" w:rsidRPr="005B4EA2" w:rsidRDefault="00E55E02" w:rsidP="00E55E02">
      <w:pPr>
        <w:pStyle w:val="03-"/>
        <w:rPr>
          <w:color w:val="000000" w:themeColor="text1"/>
          <w:spacing w:val="-4"/>
        </w:rPr>
      </w:pPr>
      <w:r w:rsidRPr="005B4EA2">
        <w:rPr>
          <w:rFonts w:hint="eastAsia"/>
          <w:color w:val="000000" w:themeColor="text1"/>
          <w:spacing w:val="-4"/>
        </w:rPr>
        <w:lastRenderedPageBreak/>
        <w:t>2.廠商人員</w:t>
      </w:r>
      <w:proofErr w:type="gramStart"/>
      <w:r w:rsidRPr="005B4EA2">
        <w:rPr>
          <w:rFonts w:hint="eastAsia"/>
          <w:color w:val="000000" w:themeColor="text1"/>
          <w:spacing w:val="-4"/>
        </w:rPr>
        <w:t>之揭弊</w:t>
      </w:r>
      <w:proofErr w:type="gramEnd"/>
      <w:r w:rsidRPr="005B4EA2">
        <w:rPr>
          <w:rFonts w:hint="eastAsia"/>
          <w:color w:val="000000" w:themeColor="text1"/>
          <w:spacing w:val="-4"/>
        </w:rPr>
        <w:t>內容有下列情形之一者，仍得</w:t>
      </w:r>
      <w:proofErr w:type="gramStart"/>
      <w:r w:rsidRPr="005B4EA2">
        <w:rPr>
          <w:rFonts w:hint="eastAsia"/>
          <w:color w:val="000000" w:themeColor="text1"/>
          <w:spacing w:val="-4"/>
        </w:rPr>
        <w:t>受前目</w:t>
      </w:r>
      <w:proofErr w:type="gramEnd"/>
      <w:r w:rsidRPr="005B4EA2">
        <w:rPr>
          <w:rFonts w:hint="eastAsia"/>
          <w:color w:val="000000" w:themeColor="text1"/>
          <w:spacing w:val="-4"/>
        </w:rPr>
        <w:t>之保護：</w:t>
      </w:r>
    </w:p>
    <w:p w14:paraId="6D21F1E3" w14:textId="77777777" w:rsidR="00E55E02" w:rsidRPr="005B4EA2" w:rsidRDefault="00E55E02" w:rsidP="00E55E02">
      <w:pPr>
        <w:pStyle w:val="04-1"/>
        <w:rPr>
          <w:color w:val="000000" w:themeColor="text1"/>
        </w:rPr>
      </w:pPr>
      <w:r w:rsidRPr="005B4EA2">
        <w:rPr>
          <w:color w:val="000000" w:themeColor="text1"/>
        </w:rPr>
        <w:t>(1)</w:t>
      </w:r>
      <w:r w:rsidRPr="005B4EA2">
        <w:rPr>
          <w:rFonts w:hint="eastAsia"/>
          <w:color w:val="000000" w:themeColor="text1"/>
        </w:rPr>
        <w:t>所揭露之內容無法證實。但明顯虛偽不實</w:t>
      </w:r>
      <w:proofErr w:type="gramStart"/>
      <w:r w:rsidRPr="005B4EA2">
        <w:rPr>
          <w:rFonts w:hint="eastAsia"/>
          <w:color w:val="000000" w:themeColor="text1"/>
        </w:rPr>
        <w:t>或揭弊</w:t>
      </w:r>
      <w:proofErr w:type="gramEnd"/>
      <w:r w:rsidRPr="005B4EA2">
        <w:rPr>
          <w:rFonts w:hint="eastAsia"/>
          <w:color w:val="000000" w:themeColor="text1"/>
        </w:rPr>
        <w:t>行為經以誣告、偽證罪緩起訴或判決有罪者，不在此限。</w:t>
      </w:r>
    </w:p>
    <w:p w14:paraId="4A49769E" w14:textId="77777777" w:rsidR="00E55E02" w:rsidRPr="005B4EA2" w:rsidRDefault="00E55E02" w:rsidP="00E55E02">
      <w:pPr>
        <w:pStyle w:val="04-1"/>
        <w:rPr>
          <w:color w:val="000000" w:themeColor="text1"/>
        </w:rPr>
      </w:pPr>
      <w:r w:rsidRPr="005B4EA2">
        <w:rPr>
          <w:color w:val="000000" w:themeColor="text1"/>
        </w:rPr>
        <w:t>(</w:t>
      </w:r>
      <w:r w:rsidRPr="005B4EA2">
        <w:rPr>
          <w:rFonts w:hint="eastAsia"/>
          <w:color w:val="000000" w:themeColor="text1"/>
        </w:rPr>
        <w:t>2</w:t>
      </w:r>
      <w:r w:rsidRPr="005B4EA2">
        <w:rPr>
          <w:color w:val="000000" w:themeColor="text1"/>
        </w:rPr>
        <w:t>)</w:t>
      </w:r>
      <w:r w:rsidRPr="005B4EA2">
        <w:rPr>
          <w:rFonts w:hint="eastAsia"/>
          <w:color w:val="000000" w:themeColor="text1"/>
        </w:rPr>
        <w:t>所揭露之內容業經他人檢舉或</w:t>
      </w:r>
      <w:proofErr w:type="gramStart"/>
      <w:r w:rsidRPr="005B4EA2">
        <w:rPr>
          <w:rFonts w:hint="eastAsia"/>
          <w:color w:val="000000" w:themeColor="text1"/>
        </w:rPr>
        <w:t>受理揭弊機關</w:t>
      </w:r>
      <w:proofErr w:type="gramEnd"/>
      <w:r w:rsidRPr="005B4EA2">
        <w:rPr>
          <w:rFonts w:hint="eastAsia"/>
          <w:color w:val="000000" w:themeColor="text1"/>
        </w:rPr>
        <w:t>已知悉。但案件已公開</w:t>
      </w:r>
      <w:proofErr w:type="gramStart"/>
      <w:r w:rsidRPr="005B4EA2">
        <w:rPr>
          <w:rFonts w:hint="eastAsia"/>
          <w:color w:val="000000" w:themeColor="text1"/>
        </w:rPr>
        <w:t>或揭弊者</w:t>
      </w:r>
      <w:proofErr w:type="gramEnd"/>
      <w:r w:rsidRPr="005B4EA2">
        <w:rPr>
          <w:rFonts w:hint="eastAsia"/>
          <w:color w:val="000000" w:themeColor="text1"/>
        </w:rPr>
        <w:t>明知已有他人檢舉者，不在此限。</w:t>
      </w:r>
    </w:p>
    <w:p w14:paraId="7F587904" w14:textId="77777777" w:rsidR="00E55E02" w:rsidRPr="005B4EA2" w:rsidRDefault="00E55E02" w:rsidP="00E55E02">
      <w:pPr>
        <w:pStyle w:val="03-"/>
        <w:rPr>
          <w:color w:val="000000" w:themeColor="text1"/>
          <w:spacing w:val="-4"/>
        </w:rPr>
      </w:pPr>
      <w:r w:rsidRPr="005B4EA2">
        <w:rPr>
          <w:rFonts w:hint="eastAsia"/>
          <w:color w:val="000000" w:themeColor="text1"/>
          <w:spacing w:val="-4"/>
        </w:rPr>
        <w:t>3.廠商內部訂有禁止所屬</w:t>
      </w:r>
      <w:proofErr w:type="gramStart"/>
      <w:r w:rsidRPr="005B4EA2">
        <w:rPr>
          <w:rFonts w:hint="eastAsia"/>
          <w:color w:val="000000" w:themeColor="text1"/>
          <w:spacing w:val="-4"/>
        </w:rPr>
        <w:t>員工揭弊條款</w:t>
      </w:r>
      <w:proofErr w:type="gramEnd"/>
      <w:r w:rsidRPr="005B4EA2">
        <w:rPr>
          <w:rFonts w:hint="eastAsia"/>
          <w:color w:val="000000" w:themeColor="text1"/>
          <w:spacing w:val="-4"/>
        </w:rPr>
        <w:t>者，該約定於本採購案無效。</w:t>
      </w:r>
    </w:p>
    <w:p w14:paraId="002784B2" w14:textId="77777777" w:rsidR="00127E57" w:rsidRPr="005B4EA2" w:rsidRDefault="00E55E02" w:rsidP="00E55E02">
      <w:pPr>
        <w:pStyle w:val="03-"/>
        <w:textDirection w:val="lrTbV"/>
        <w:rPr>
          <w:color w:val="000000" w:themeColor="text1"/>
        </w:rPr>
      </w:pPr>
      <w:r w:rsidRPr="005B4EA2">
        <w:rPr>
          <w:rFonts w:hint="eastAsia"/>
          <w:color w:val="000000" w:themeColor="text1"/>
        </w:rPr>
        <w:t>4.為兼顧公益及採購效率，機關於</w:t>
      </w:r>
      <w:proofErr w:type="gramStart"/>
      <w:r w:rsidRPr="005B4EA2">
        <w:rPr>
          <w:rFonts w:hint="eastAsia"/>
          <w:color w:val="000000" w:themeColor="text1"/>
        </w:rPr>
        <w:t>接獲揭弊內容</w:t>
      </w:r>
      <w:proofErr w:type="gramEnd"/>
      <w:r w:rsidRPr="005B4EA2">
        <w:rPr>
          <w:rFonts w:hint="eastAsia"/>
          <w:color w:val="000000" w:themeColor="text1"/>
        </w:rPr>
        <w:t>後，應積極</w:t>
      </w:r>
      <w:proofErr w:type="gramStart"/>
      <w:r w:rsidRPr="005B4EA2">
        <w:rPr>
          <w:rFonts w:hint="eastAsia"/>
          <w:color w:val="000000" w:themeColor="text1"/>
        </w:rPr>
        <w:t>釐清揭</w:t>
      </w:r>
      <w:proofErr w:type="gramEnd"/>
      <w:r w:rsidRPr="005B4EA2">
        <w:rPr>
          <w:rFonts w:hint="eastAsia"/>
          <w:color w:val="000000" w:themeColor="text1"/>
        </w:rPr>
        <w:t>弊事由，立即啟動調查；除經調查後有具體事證，依契約及法律為必要處置外，廠商及機關仍應依契約約定正常</w:t>
      </w:r>
      <w:proofErr w:type="gramStart"/>
      <w:r w:rsidRPr="005B4EA2">
        <w:rPr>
          <w:rFonts w:hint="eastAsia"/>
          <w:color w:val="000000" w:themeColor="text1"/>
        </w:rPr>
        <w:t>履約及估驗</w:t>
      </w:r>
      <w:proofErr w:type="gramEnd"/>
      <w:r w:rsidRPr="005B4EA2">
        <w:rPr>
          <w:rFonts w:hint="eastAsia"/>
          <w:color w:val="000000" w:themeColor="text1"/>
        </w:rPr>
        <w:t>。</w:t>
      </w:r>
    </w:p>
    <w:p w14:paraId="071A460F" w14:textId="77777777" w:rsidR="009B4D07" w:rsidRPr="005B4EA2" w:rsidRDefault="009B4D07" w:rsidP="009B4D07">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E55E02" w:rsidRPr="005B4EA2">
        <w:rPr>
          <w:rFonts w:ascii="標楷體" w:eastAsia="標楷體" w:hint="eastAsia"/>
          <w:color w:val="000000" w:themeColor="text1"/>
          <w:sz w:val="28"/>
        </w:rPr>
        <w:t>八</w:t>
      </w:r>
      <w:r w:rsidRPr="005B4EA2">
        <w:rPr>
          <w:rFonts w:ascii="標楷體" w:eastAsia="標楷體" w:hint="eastAsia"/>
          <w:color w:val="000000" w:themeColor="text1"/>
          <w:sz w:val="28"/>
        </w:rPr>
        <w:t xml:space="preserve">)本契約未載明之事項，依採購法及民法等相關法令。 </w:t>
      </w:r>
    </w:p>
    <w:p w14:paraId="15FE5311" w14:textId="64501AD3" w:rsidR="009B4D07" w:rsidRPr="005B4EA2" w:rsidRDefault="009B4D07"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70220EE7" w14:textId="65A2B697"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E43B6AB" w14:textId="1286F97D"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F1DFE42" w14:textId="0CD34E6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173D1E9" w14:textId="62C4B108"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EC876E5" w14:textId="35971335"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7FC8AF2B" w14:textId="09661E0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D9AF6CB" w14:textId="015F1C4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8CCC38F" w14:textId="36154E23"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0D6D712A" w14:textId="153B6429" w:rsidR="003474EB"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27E35BD" w14:textId="5EE05A04"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FEA3ACC" w14:textId="37DE7ACD"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D19EA61" w14:textId="16417843"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8AF60E7" w14:textId="2B257176"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67E72CA" w14:textId="4C068EB1"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29CF7F0" w14:textId="4AE091A5"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4405084" w14:textId="525DAF2B"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F15EEF1" w14:textId="377C8A17"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FCA559E" w14:textId="50437041"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46364FFE" w14:textId="2CA7B012"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006928B8" w14:textId="36BCDF4C" w:rsidR="00E51534" w:rsidRDefault="00E51534" w:rsidP="002E5BF0">
      <w:pPr>
        <w:numPr>
          <w:ilvl w:val="12"/>
          <w:numId w:val="0"/>
        </w:numPr>
        <w:overflowPunct w:val="0"/>
        <w:spacing w:line="400" w:lineRule="exact"/>
        <w:jc w:val="both"/>
        <w:textDirection w:val="lrTbV"/>
        <w:rPr>
          <w:rFonts w:ascii="標楷體" w:eastAsia="標楷體"/>
          <w:color w:val="000000" w:themeColor="text1"/>
          <w:sz w:val="28"/>
        </w:rPr>
      </w:pPr>
    </w:p>
    <w:p w14:paraId="06CF2B1A" w14:textId="43737C45" w:rsidR="005B1D51" w:rsidRDefault="005B1D51" w:rsidP="002E5BF0">
      <w:pPr>
        <w:numPr>
          <w:ilvl w:val="12"/>
          <w:numId w:val="0"/>
        </w:numPr>
        <w:overflowPunct w:val="0"/>
        <w:spacing w:line="400" w:lineRule="exact"/>
        <w:jc w:val="both"/>
        <w:textDirection w:val="lrTbV"/>
        <w:rPr>
          <w:rFonts w:ascii="標楷體" w:eastAsia="標楷體"/>
          <w:color w:val="000000" w:themeColor="text1"/>
          <w:sz w:val="28"/>
        </w:rPr>
      </w:pPr>
    </w:p>
    <w:p w14:paraId="4073484B" w14:textId="21A94E4C" w:rsidR="00A238CF" w:rsidRDefault="00A238CF" w:rsidP="002E5BF0">
      <w:pPr>
        <w:numPr>
          <w:ilvl w:val="12"/>
          <w:numId w:val="0"/>
        </w:numPr>
        <w:overflowPunct w:val="0"/>
        <w:spacing w:line="400" w:lineRule="exact"/>
        <w:jc w:val="both"/>
        <w:textDirection w:val="lrTbV"/>
        <w:rPr>
          <w:rFonts w:ascii="標楷體" w:eastAsia="標楷體"/>
          <w:color w:val="000000" w:themeColor="text1"/>
          <w:sz w:val="28"/>
        </w:rPr>
      </w:pPr>
    </w:p>
    <w:p w14:paraId="772D8668" w14:textId="77777777" w:rsidR="00A238CF" w:rsidRDefault="00A238CF" w:rsidP="002E5BF0">
      <w:pPr>
        <w:numPr>
          <w:ilvl w:val="12"/>
          <w:numId w:val="0"/>
        </w:numPr>
        <w:overflowPunct w:val="0"/>
        <w:spacing w:line="400" w:lineRule="exact"/>
        <w:jc w:val="both"/>
        <w:textDirection w:val="lrTbV"/>
        <w:rPr>
          <w:rFonts w:ascii="標楷體" w:eastAsia="標楷體"/>
          <w:color w:val="000000" w:themeColor="text1"/>
          <w:sz w:val="28"/>
        </w:rPr>
      </w:pPr>
    </w:p>
    <w:p w14:paraId="44FEA3A0" w14:textId="77777777" w:rsidR="005B1D51" w:rsidRPr="005B4EA2" w:rsidRDefault="005B1D51" w:rsidP="002E5BF0">
      <w:pPr>
        <w:numPr>
          <w:ilvl w:val="12"/>
          <w:numId w:val="0"/>
        </w:numPr>
        <w:overflowPunct w:val="0"/>
        <w:spacing w:line="400" w:lineRule="exact"/>
        <w:jc w:val="both"/>
        <w:textDirection w:val="lrTbV"/>
        <w:rPr>
          <w:rFonts w:ascii="標楷體" w:eastAsia="標楷體"/>
          <w:color w:val="000000" w:themeColor="text1"/>
          <w:sz w:val="28"/>
        </w:rPr>
      </w:pPr>
    </w:p>
    <w:p w14:paraId="5D822E22" w14:textId="77777777" w:rsidR="003474EB" w:rsidRPr="005B4EA2" w:rsidRDefault="003474EB" w:rsidP="002E5BF0">
      <w:pPr>
        <w:rPr>
          <w:rFonts w:eastAsia="標楷體"/>
          <w:color w:val="000000" w:themeColor="text1"/>
          <w:sz w:val="40"/>
          <w:szCs w:val="40"/>
        </w:rPr>
      </w:pPr>
      <w:r w:rsidRPr="005B4EA2">
        <w:rPr>
          <w:rFonts w:eastAsia="標楷體" w:hint="eastAsia"/>
          <w:color w:val="000000" w:themeColor="text1"/>
          <w:sz w:val="40"/>
          <w:szCs w:val="40"/>
        </w:rPr>
        <w:lastRenderedPageBreak/>
        <w:t>立合約書人：</w:t>
      </w:r>
    </w:p>
    <w:p w14:paraId="6630B7EC" w14:textId="77777777" w:rsidR="003474EB" w:rsidRPr="005B4EA2" w:rsidRDefault="003474EB" w:rsidP="003474EB">
      <w:pPr>
        <w:ind w:left="964" w:hanging="680"/>
        <w:rPr>
          <w:rFonts w:eastAsia="標楷體"/>
          <w:color w:val="000000" w:themeColor="text1"/>
          <w:sz w:val="40"/>
          <w:szCs w:val="40"/>
        </w:rPr>
      </w:pPr>
    </w:p>
    <w:p w14:paraId="760CD650" w14:textId="77777777" w:rsidR="003474EB" w:rsidRPr="005B4EA2" w:rsidRDefault="003474EB" w:rsidP="003474EB">
      <w:pPr>
        <w:ind w:left="964" w:hanging="680"/>
        <w:rPr>
          <w:rFonts w:eastAsia="標楷體"/>
          <w:color w:val="000000" w:themeColor="text1"/>
          <w:sz w:val="40"/>
          <w:szCs w:val="40"/>
        </w:rPr>
      </w:pPr>
    </w:p>
    <w:p w14:paraId="6586A562" w14:textId="77777777" w:rsidR="003474EB" w:rsidRPr="005B4EA2" w:rsidRDefault="003474EB" w:rsidP="003474EB">
      <w:pPr>
        <w:ind w:left="964" w:hanging="680"/>
        <w:rPr>
          <w:rFonts w:eastAsia="標楷體"/>
          <w:color w:val="000000" w:themeColor="text1"/>
          <w:sz w:val="40"/>
          <w:szCs w:val="40"/>
        </w:rPr>
      </w:pPr>
    </w:p>
    <w:p w14:paraId="79839736" w14:textId="77777777" w:rsidR="003474EB" w:rsidRPr="005B4EA2" w:rsidRDefault="003474EB" w:rsidP="003474EB">
      <w:pPr>
        <w:ind w:left="964" w:hanging="680"/>
        <w:rPr>
          <w:rFonts w:eastAsia="標楷體"/>
          <w:color w:val="000000" w:themeColor="text1"/>
          <w:sz w:val="40"/>
          <w:szCs w:val="40"/>
        </w:rPr>
      </w:pPr>
    </w:p>
    <w:p w14:paraId="484CE110"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甲</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方：佛光大學</w:t>
      </w:r>
    </w:p>
    <w:p w14:paraId="4862F2C3"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代表人：</w:t>
      </w:r>
      <w:proofErr w:type="gramStart"/>
      <w:r w:rsidRPr="005B4EA2">
        <w:rPr>
          <w:rFonts w:eastAsia="標楷體" w:hint="eastAsia"/>
          <w:color w:val="000000" w:themeColor="text1"/>
          <w:sz w:val="36"/>
          <w:szCs w:val="36"/>
        </w:rPr>
        <w:t>趙涵捷</w:t>
      </w:r>
      <w:proofErr w:type="gramEnd"/>
    </w:p>
    <w:p w14:paraId="1707F56A"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地</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址：宜蘭縣礁溪鄉林美村林尾路</w:t>
      </w:r>
      <w:r w:rsidRPr="005B4EA2">
        <w:rPr>
          <w:rFonts w:eastAsia="標楷體"/>
          <w:color w:val="000000" w:themeColor="text1"/>
          <w:sz w:val="36"/>
          <w:szCs w:val="36"/>
        </w:rPr>
        <w:t>160</w:t>
      </w:r>
      <w:r w:rsidRPr="005B4EA2">
        <w:rPr>
          <w:rFonts w:eastAsia="標楷體" w:hint="eastAsia"/>
          <w:color w:val="000000" w:themeColor="text1"/>
          <w:sz w:val="36"/>
          <w:szCs w:val="36"/>
        </w:rPr>
        <w:t>號</w:t>
      </w:r>
    </w:p>
    <w:p w14:paraId="275E9D6E"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電</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話：</w:t>
      </w:r>
      <w:r w:rsidRPr="005B4EA2">
        <w:rPr>
          <w:rFonts w:eastAsia="標楷體"/>
          <w:color w:val="000000" w:themeColor="text1"/>
          <w:sz w:val="36"/>
          <w:szCs w:val="36"/>
        </w:rPr>
        <w:t>03-9871000</w:t>
      </w:r>
    </w:p>
    <w:p w14:paraId="73CA4818" w14:textId="77777777" w:rsidR="003474EB" w:rsidRPr="005B4EA2" w:rsidRDefault="003474EB" w:rsidP="003474EB">
      <w:pPr>
        <w:ind w:left="964" w:hanging="680"/>
        <w:rPr>
          <w:rFonts w:eastAsia="標楷體"/>
          <w:color w:val="000000" w:themeColor="text1"/>
          <w:sz w:val="36"/>
          <w:szCs w:val="36"/>
        </w:rPr>
      </w:pPr>
    </w:p>
    <w:p w14:paraId="323CB755" w14:textId="77777777" w:rsidR="003474EB" w:rsidRPr="005B4EA2" w:rsidRDefault="003474EB" w:rsidP="003474EB">
      <w:pPr>
        <w:ind w:left="964" w:hanging="680"/>
        <w:rPr>
          <w:rFonts w:eastAsia="標楷體"/>
          <w:color w:val="000000" w:themeColor="text1"/>
          <w:sz w:val="36"/>
          <w:szCs w:val="36"/>
        </w:rPr>
      </w:pPr>
    </w:p>
    <w:p w14:paraId="5E520009" w14:textId="77777777" w:rsidR="003474EB" w:rsidRPr="005B4EA2" w:rsidRDefault="003474EB" w:rsidP="003474EB">
      <w:pPr>
        <w:ind w:left="964" w:hanging="680"/>
        <w:rPr>
          <w:rFonts w:eastAsia="標楷體"/>
          <w:color w:val="000000" w:themeColor="text1"/>
          <w:sz w:val="36"/>
          <w:szCs w:val="36"/>
        </w:rPr>
      </w:pPr>
    </w:p>
    <w:p w14:paraId="0AD8300A" w14:textId="77777777" w:rsidR="003474EB" w:rsidRPr="005B4EA2" w:rsidRDefault="003474EB" w:rsidP="003474EB">
      <w:pPr>
        <w:ind w:left="964" w:hanging="680"/>
        <w:rPr>
          <w:rFonts w:eastAsia="標楷體"/>
          <w:color w:val="000000" w:themeColor="text1"/>
          <w:sz w:val="36"/>
          <w:szCs w:val="36"/>
        </w:rPr>
      </w:pPr>
    </w:p>
    <w:p w14:paraId="22B7B026" w14:textId="77777777" w:rsidR="003474EB" w:rsidRPr="005B4EA2" w:rsidRDefault="003474EB" w:rsidP="003474EB">
      <w:pPr>
        <w:ind w:left="964" w:hanging="680"/>
        <w:rPr>
          <w:rFonts w:eastAsia="標楷體"/>
          <w:color w:val="000000" w:themeColor="text1"/>
          <w:sz w:val="36"/>
          <w:szCs w:val="36"/>
        </w:rPr>
      </w:pPr>
    </w:p>
    <w:p w14:paraId="516B962D" w14:textId="2C9864CE" w:rsidR="00523714" w:rsidRPr="007838DB" w:rsidRDefault="003474EB" w:rsidP="00523714">
      <w:pPr>
        <w:spacing w:line="360" w:lineRule="auto"/>
        <w:ind w:left="964" w:hanging="680"/>
        <w:textDirection w:val="lrTbV"/>
        <w:rPr>
          <w:rFonts w:eastAsia="標楷體"/>
          <w:sz w:val="36"/>
          <w:szCs w:val="36"/>
        </w:rPr>
      </w:pPr>
      <w:r w:rsidRPr="005B4EA2">
        <w:rPr>
          <w:rFonts w:eastAsia="標楷體"/>
          <w:color w:val="000000" w:themeColor="text1"/>
          <w:sz w:val="36"/>
          <w:szCs w:val="36"/>
        </w:rPr>
        <w:t xml:space="preserve">       </w:t>
      </w:r>
      <w:r w:rsidR="00523714">
        <w:rPr>
          <w:rFonts w:eastAsia="標楷體" w:hint="eastAsia"/>
          <w:sz w:val="36"/>
          <w:szCs w:val="36"/>
        </w:rPr>
        <w:t>乙</w:t>
      </w:r>
      <w:r w:rsidR="00523714" w:rsidRPr="007838DB">
        <w:rPr>
          <w:rFonts w:eastAsia="標楷體" w:hint="eastAsia"/>
          <w:sz w:val="36"/>
          <w:szCs w:val="36"/>
        </w:rPr>
        <w:t xml:space="preserve">  </w:t>
      </w:r>
      <w:r w:rsidR="00523714" w:rsidRPr="007838DB">
        <w:rPr>
          <w:rFonts w:eastAsia="標楷體" w:hint="eastAsia"/>
          <w:sz w:val="36"/>
          <w:szCs w:val="36"/>
        </w:rPr>
        <w:t>方：</w:t>
      </w:r>
      <w:r w:rsidR="00F521F8" w:rsidRPr="007838DB">
        <w:rPr>
          <w:rFonts w:eastAsia="標楷體"/>
          <w:sz w:val="36"/>
          <w:szCs w:val="36"/>
        </w:rPr>
        <w:t xml:space="preserve"> </w:t>
      </w:r>
    </w:p>
    <w:p w14:paraId="209CAE3B" w14:textId="5C68A5C0" w:rsidR="00523714" w:rsidRDefault="00523714" w:rsidP="002D6E94">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p>
    <w:p w14:paraId="35D4CC99" w14:textId="148003E1" w:rsidR="00523714" w:rsidRPr="007838DB" w:rsidRDefault="002D6E94" w:rsidP="00523714">
      <w:pPr>
        <w:spacing w:line="360" w:lineRule="auto"/>
        <w:ind w:left="964" w:hanging="680"/>
        <w:textDirection w:val="lrTbV"/>
        <w:rPr>
          <w:rFonts w:eastAsia="標楷體"/>
          <w:sz w:val="36"/>
          <w:szCs w:val="36"/>
        </w:rPr>
      </w:pPr>
      <w:r>
        <w:rPr>
          <w:rFonts w:eastAsia="標楷體" w:hint="eastAsia"/>
          <w:sz w:val="36"/>
          <w:szCs w:val="36"/>
        </w:rPr>
        <w:t xml:space="preserve">       </w:t>
      </w:r>
      <w:r w:rsidR="00523714" w:rsidRPr="007838DB">
        <w:rPr>
          <w:rFonts w:eastAsia="標楷體" w:hint="eastAsia"/>
          <w:sz w:val="36"/>
          <w:szCs w:val="36"/>
        </w:rPr>
        <w:t>地</w:t>
      </w:r>
      <w:r w:rsidR="00523714" w:rsidRPr="007838DB">
        <w:rPr>
          <w:rFonts w:eastAsia="標楷體" w:hint="eastAsia"/>
          <w:sz w:val="36"/>
          <w:szCs w:val="36"/>
        </w:rPr>
        <w:t xml:space="preserve">  </w:t>
      </w:r>
      <w:r w:rsidR="00523714" w:rsidRPr="007838DB">
        <w:rPr>
          <w:rFonts w:eastAsia="標楷體" w:hint="eastAsia"/>
          <w:sz w:val="36"/>
          <w:szCs w:val="36"/>
        </w:rPr>
        <w:t>址：</w:t>
      </w:r>
      <w:r w:rsidR="00F521F8" w:rsidRPr="007838DB">
        <w:rPr>
          <w:rFonts w:eastAsia="標楷體"/>
          <w:sz w:val="36"/>
          <w:szCs w:val="36"/>
        </w:rPr>
        <w:t xml:space="preserve"> </w:t>
      </w:r>
    </w:p>
    <w:p w14:paraId="3FB9E824" w14:textId="0E219686" w:rsidR="00523714" w:rsidRPr="007838DB" w:rsidRDefault="00523714" w:rsidP="00523714">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p>
    <w:p w14:paraId="7D4160DF" w14:textId="419D7A5A" w:rsidR="003474EB" w:rsidRPr="005B4EA2" w:rsidRDefault="003474EB" w:rsidP="00523714">
      <w:pPr>
        <w:spacing w:line="360" w:lineRule="auto"/>
        <w:ind w:left="964" w:hanging="680"/>
        <w:rPr>
          <w:rFonts w:eastAsia="標楷體"/>
          <w:color w:val="000000" w:themeColor="text1"/>
          <w:sz w:val="40"/>
          <w:szCs w:val="40"/>
        </w:rPr>
      </w:pPr>
    </w:p>
    <w:p w14:paraId="502E466B" w14:textId="77777777" w:rsidR="003474EB" w:rsidRPr="005B4EA2" w:rsidRDefault="003474EB" w:rsidP="003474EB">
      <w:pPr>
        <w:ind w:left="964" w:hanging="680"/>
        <w:rPr>
          <w:rFonts w:eastAsia="標楷體"/>
          <w:color w:val="000000" w:themeColor="text1"/>
          <w:sz w:val="40"/>
          <w:szCs w:val="40"/>
        </w:rPr>
      </w:pPr>
    </w:p>
    <w:p w14:paraId="17269CEE" w14:textId="77777777" w:rsidR="003474EB" w:rsidRPr="005B4EA2" w:rsidRDefault="003474EB" w:rsidP="00523714">
      <w:pPr>
        <w:rPr>
          <w:rFonts w:eastAsia="標楷體"/>
          <w:color w:val="000000" w:themeColor="text1"/>
          <w:sz w:val="40"/>
          <w:szCs w:val="40"/>
        </w:rPr>
      </w:pPr>
    </w:p>
    <w:p w14:paraId="0046E082" w14:textId="2046C97C" w:rsidR="002C190D" w:rsidRPr="00523714" w:rsidRDefault="003474EB" w:rsidP="00523714">
      <w:pPr>
        <w:ind w:left="964" w:hanging="680"/>
        <w:rPr>
          <w:rFonts w:eastAsia="標楷體"/>
          <w:color w:val="000000" w:themeColor="text1"/>
          <w:sz w:val="40"/>
          <w:szCs w:val="40"/>
        </w:rPr>
      </w:pPr>
      <w:r w:rsidRPr="005B4EA2">
        <w:rPr>
          <w:rFonts w:eastAsia="標楷體" w:hint="eastAsia"/>
          <w:color w:val="000000" w:themeColor="text1"/>
          <w:sz w:val="40"/>
          <w:szCs w:val="40"/>
        </w:rPr>
        <w:t>中</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華</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民</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國</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年</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月</w:t>
      </w:r>
      <w:r w:rsidRPr="005B4EA2">
        <w:rPr>
          <w:rFonts w:eastAsia="標楷體"/>
          <w:color w:val="000000" w:themeColor="text1"/>
          <w:sz w:val="40"/>
          <w:szCs w:val="40"/>
        </w:rPr>
        <w:t xml:space="preserve">     </w:t>
      </w:r>
      <w:r w:rsidRPr="005B4EA2">
        <w:rPr>
          <w:rFonts w:ascii="標楷體" w:eastAsia="標楷體" w:hAnsi="標楷體" w:hint="eastAsia"/>
          <w:b/>
          <w:color w:val="000000" w:themeColor="text1"/>
          <w:szCs w:val="24"/>
        </w:rPr>
        <w:t xml:space="preserve"> </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日</w:t>
      </w:r>
      <w:r w:rsidR="002C190D" w:rsidRPr="005B4EA2">
        <w:rPr>
          <w:rFonts w:ascii="標楷體" w:eastAsia="標楷體" w:hint="eastAsia"/>
          <w:color w:val="000000" w:themeColor="text1"/>
          <w:sz w:val="28"/>
        </w:rPr>
        <w:t xml:space="preserve"> </w:t>
      </w:r>
    </w:p>
    <w:sectPr w:rsidR="002C190D" w:rsidRPr="00523714" w:rsidSect="001C4CFE">
      <w:headerReference w:type="default" r:id="rId8"/>
      <w:footerReference w:type="even" r:id="rId9"/>
      <w:footerReference w:type="default" r:id="rId10"/>
      <w:pgSz w:w="11907" w:h="16840" w:code="9"/>
      <w:pgMar w:top="1304" w:right="1247" w:bottom="1304" w:left="1247" w:header="851" w:footer="992" w:gutter="0"/>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3D6F6" w14:textId="77777777" w:rsidR="00B83C42" w:rsidRDefault="00B83C42">
      <w:r>
        <w:separator/>
      </w:r>
    </w:p>
  </w:endnote>
  <w:endnote w:type="continuationSeparator" w:id="0">
    <w:p w14:paraId="760D018A" w14:textId="77777777" w:rsidR="00B83C42" w:rsidRDefault="00B83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文新字海-粗隸">
    <w:altName w:val="微軟正黑體"/>
    <w:charset w:val="88"/>
    <w:family w:val="modern"/>
    <w:pitch w:val="default"/>
  </w:font>
  <w:font w:name="全真楷書">
    <w:altName w:val="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646D" w14:textId="77777777" w:rsidR="005B1D51" w:rsidRDefault="005B1D5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3A767A" w14:textId="77777777" w:rsidR="005B1D51" w:rsidRDefault="005B1D5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9E0BB" w14:textId="77777777" w:rsidR="005B1D51" w:rsidRDefault="005B1D51">
    <w:pPr>
      <w:pStyle w:val="a7"/>
      <w:jc w:val="center"/>
    </w:pPr>
    <w:r>
      <w:fldChar w:fldCharType="begin"/>
    </w:r>
    <w:r>
      <w:instrText xml:space="preserve"> PAGE   \* MERGEFORMAT </w:instrText>
    </w:r>
    <w:r>
      <w:fldChar w:fldCharType="separate"/>
    </w:r>
    <w:r w:rsidRPr="00FE26BC">
      <w:rPr>
        <w:noProof/>
        <w:lang w:val="zh-TW"/>
      </w:rPr>
      <w:t>15</w:t>
    </w:r>
    <w:r>
      <w:fldChar w:fldCharType="end"/>
    </w:r>
  </w:p>
  <w:p w14:paraId="35BF19B6" w14:textId="77777777" w:rsidR="005B1D51" w:rsidRPr="00C42D52" w:rsidRDefault="005B1D51" w:rsidP="003A7605">
    <w:pPr>
      <w:pStyle w:val="a7"/>
      <w:jc w:val="right"/>
      <w:rPr>
        <w:rFonts w:ascii="標楷體" w:eastAsia="標楷體" w:hAnsi="標楷體"/>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8FED8" w14:textId="77777777" w:rsidR="00B83C42" w:rsidRDefault="00B83C42">
      <w:r>
        <w:separator/>
      </w:r>
    </w:p>
  </w:footnote>
  <w:footnote w:type="continuationSeparator" w:id="0">
    <w:p w14:paraId="446B6838" w14:textId="77777777" w:rsidR="00B83C42" w:rsidRDefault="00B83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0F4E" w14:textId="4DE080D3" w:rsidR="005B1D51" w:rsidRDefault="005B1D51" w:rsidP="003A7605">
    <w:pPr>
      <w:pStyle w:val="aa"/>
      <w:tabs>
        <w:tab w:val="clear" w:pos="4153"/>
        <w:tab w:val="clear" w:pos="8306"/>
        <w:tab w:val="center" w:pos="4706"/>
        <w:tab w:val="right" w:pos="9413"/>
      </w:tabs>
      <w:rPr>
        <w:rFonts w:ascii="標楷體" w:eastAsia="標楷體" w:hAnsi="標楷體"/>
        <w:color w:val="808080"/>
        <w:sz w:val="16"/>
      </w:rPr>
    </w:pPr>
    <w:r>
      <w:rPr>
        <w:lang w:val="zh-TW"/>
      </w:rPr>
      <w:tab/>
    </w:r>
    <w:r w:rsidRPr="00C42D52">
      <w:rPr>
        <w:rFonts w:ascii="標楷體" w:eastAsia="標楷體" w:hAnsi="標楷體" w:hint="eastAsia"/>
        <w:color w:val="808080"/>
        <w:sz w:val="16"/>
      </w:rPr>
      <w:tab/>
      <w:t>勞務採購契約範本11</w:t>
    </w:r>
    <w:r>
      <w:rPr>
        <w:rFonts w:ascii="標楷體" w:eastAsia="標楷體" w:hAnsi="標楷體"/>
        <w:color w:val="808080"/>
        <w:sz w:val="16"/>
      </w:rPr>
      <w:t>4</w:t>
    </w:r>
    <w:r w:rsidRPr="00C42D52">
      <w:rPr>
        <w:rFonts w:ascii="標楷體" w:eastAsia="標楷體" w:hAnsi="標楷體" w:hint="eastAsia"/>
        <w:color w:val="808080"/>
        <w:sz w:val="16"/>
      </w:rPr>
      <w:t>.</w:t>
    </w:r>
    <w:r>
      <w:rPr>
        <w:rFonts w:ascii="標楷體" w:eastAsia="標楷體" w:hAnsi="標楷體"/>
        <w:color w:val="808080"/>
        <w:sz w:val="16"/>
      </w:rPr>
      <w:t>1</w:t>
    </w:r>
    <w:r w:rsidRPr="00C42D52">
      <w:rPr>
        <w:rFonts w:ascii="標楷體" w:eastAsia="標楷體" w:hAnsi="標楷體" w:hint="eastAsia"/>
        <w:color w:val="808080"/>
        <w:sz w:val="16"/>
      </w:rPr>
      <w:t>.</w:t>
    </w:r>
    <w:r>
      <w:rPr>
        <w:rFonts w:ascii="標楷體" w:eastAsia="標楷體" w:hAnsi="標楷體"/>
        <w:color w:val="808080"/>
        <w:sz w:val="16"/>
      </w:rPr>
      <w:t>20修正</w:t>
    </w:r>
  </w:p>
  <w:p w14:paraId="6CDA0976" w14:textId="77777777" w:rsidR="005B1D51" w:rsidRDefault="005B1D51" w:rsidP="003A7605">
    <w:pPr>
      <w:pStyle w:val="aa"/>
      <w:tabs>
        <w:tab w:val="clear" w:pos="4153"/>
        <w:tab w:val="clear" w:pos="8306"/>
        <w:tab w:val="center" w:pos="4706"/>
        <w:tab w:val="right" w:pos="9413"/>
      </w:tabs>
    </w:pPr>
    <w:r>
      <w:rPr>
        <w:rFonts w:ascii="標楷體" w:eastAsia="標楷體" w:hAnsi="標楷體"/>
        <w:color w:val="808080"/>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C074A520"/>
    <w:lvl w:ilvl="0">
      <w:start w:val="1"/>
      <w:numFmt w:val="decimal"/>
      <w:lvlText w:val="第%1條"/>
      <w:lvlJc w:val="left"/>
      <w:pPr>
        <w:tabs>
          <w:tab w:val="num" w:pos="1125"/>
        </w:tabs>
        <w:ind w:left="1125" w:hanging="1125"/>
      </w:pPr>
      <w:rPr>
        <w:rFonts w:ascii="標楷體" w:hAnsi="標楷體" w:cs="標楷體"/>
        <w:color w:val="00000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 w15:restartNumberingAfterBreak="0">
    <w:nsid w:val="00000009"/>
    <w:multiLevelType w:val="multilevel"/>
    <w:tmpl w:val="00000009"/>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3" w15:restartNumberingAfterBreak="0">
    <w:nsid w:val="0000000A"/>
    <w:multiLevelType w:val="multilevel"/>
    <w:tmpl w:val="0000000A"/>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4" w15:restartNumberingAfterBreak="0">
    <w:nsid w:val="00E458E2"/>
    <w:multiLevelType w:val="hybridMultilevel"/>
    <w:tmpl w:val="60C612A2"/>
    <w:lvl w:ilvl="0" w:tplc="C046E92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1E72FB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6" w15:restartNumberingAfterBreak="0">
    <w:nsid w:val="03601983"/>
    <w:multiLevelType w:val="hybridMultilevel"/>
    <w:tmpl w:val="BBF2E4DC"/>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83E8250">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7" w15:restartNumberingAfterBreak="0">
    <w:nsid w:val="06616E27"/>
    <w:multiLevelType w:val="hybridMultilevel"/>
    <w:tmpl w:val="66E27FFC"/>
    <w:lvl w:ilvl="0" w:tplc="CFE65242">
      <w:start w:val="1"/>
      <w:numFmt w:val="taiwaneseCountingThousand"/>
      <w:lvlText w:val="(%1)"/>
      <w:lvlJc w:val="left"/>
      <w:pPr>
        <w:tabs>
          <w:tab w:val="num" w:pos="1004"/>
        </w:tabs>
        <w:ind w:left="1004" w:hanging="720"/>
      </w:pPr>
      <w:rPr>
        <w:rFonts w:hint="default"/>
      </w:rPr>
    </w:lvl>
    <w:lvl w:ilvl="1" w:tplc="77BE152E">
      <w:start w:val="1"/>
      <w:numFmt w:val="decimal"/>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EAE5B05"/>
    <w:multiLevelType w:val="hybridMultilevel"/>
    <w:tmpl w:val="C344AE40"/>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4090003">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9" w15:restartNumberingAfterBreak="0">
    <w:nsid w:val="19D10CB1"/>
    <w:multiLevelType w:val="hybridMultilevel"/>
    <w:tmpl w:val="00F61734"/>
    <w:lvl w:ilvl="0" w:tplc="2C3A2D4C">
      <w:start w:val="3"/>
      <w:numFmt w:val="bullet"/>
      <w:lvlText w:val="□"/>
      <w:lvlJc w:val="left"/>
      <w:pPr>
        <w:tabs>
          <w:tab w:val="num" w:pos="930"/>
        </w:tabs>
        <w:ind w:left="930" w:hanging="360"/>
      </w:pPr>
      <w:rPr>
        <w:rFonts w:ascii="標楷體" w:eastAsia="標楷體" w:hAnsi="標楷體" w:cs="Times New Roman" w:hint="eastAsia"/>
        <w:u w:val="none"/>
      </w:rPr>
    </w:lvl>
    <w:lvl w:ilvl="1" w:tplc="04090003" w:tentative="1">
      <w:start w:val="1"/>
      <w:numFmt w:val="bullet"/>
      <w:lvlText w:val=""/>
      <w:lvlJc w:val="left"/>
      <w:pPr>
        <w:tabs>
          <w:tab w:val="num" w:pos="1530"/>
        </w:tabs>
        <w:ind w:left="1530" w:hanging="480"/>
      </w:pPr>
      <w:rPr>
        <w:rFonts w:ascii="Wingdings" w:hAnsi="Wingdings" w:hint="default"/>
      </w:rPr>
    </w:lvl>
    <w:lvl w:ilvl="2" w:tplc="04090005" w:tentative="1">
      <w:start w:val="1"/>
      <w:numFmt w:val="bullet"/>
      <w:lvlText w:val=""/>
      <w:lvlJc w:val="left"/>
      <w:pPr>
        <w:tabs>
          <w:tab w:val="num" w:pos="2010"/>
        </w:tabs>
        <w:ind w:left="2010" w:hanging="480"/>
      </w:pPr>
      <w:rPr>
        <w:rFonts w:ascii="Wingdings" w:hAnsi="Wingdings" w:hint="default"/>
      </w:rPr>
    </w:lvl>
    <w:lvl w:ilvl="3" w:tplc="04090001" w:tentative="1">
      <w:start w:val="1"/>
      <w:numFmt w:val="bullet"/>
      <w:lvlText w:val=""/>
      <w:lvlJc w:val="left"/>
      <w:pPr>
        <w:tabs>
          <w:tab w:val="num" w:pos="2490"/>
        </w:tabs>
        <w:ind w:left="2490" w:hanging="480"/>
      </w:pPr>
      <w:rPr>
        <w:rFonts w:ascii="Wingdings" w:hAnsi="Wingdings" w:hint="default"/>
      </w:rPr>
    </w:lvl>
    <w:lvl w:ilvl="4" w:tplc="04090003" w:tentative="1">
      <w:start w:val="1"/>
      <w:numFmt w:val="bullet"/>
      <w:lvlText w:val=""/>
      <w:lvlJc w:val="left"/>
      <w:pPr>
        <w:tabs>
          <w:tab w:val="num" w:pos="2970"/>
        </w:tabs>
        <w:ind w:left="2970" w:hanging="480"/>
      </w:pPr>
      <w:rPr>
        <w:rFonts w:ascii="Wingdings" w:hAnsi="Wingdings" w:hint="default"/>
      </w:rPr>
    </w:lvl>
    <w:lvl w:ilvl="5" w:tplc="04090005" w:tentative="1">
      <w:start w:val="1"/>
      <w:numFmt w:val="bullet"/>
      <w:lvlText w:val=""/>
      <w:lvlJc w:val="left"/>
      <w:pPr>
        <w:tabs>
          <w:tab w:val="num" w:pos="3450"/>
        </w:tabs>
        <w:ind w:left="3450" w:hanging="480"/>
      </w:pPr>
      <w:rPr>
        <w:rFonts w:ascii="Wingdings" w:hAnsi="Wingdings" w:hint="default"/>
      </w:rPr>
    </w:lvl>
    <w:lvl w:ilvl="6" w:tplc="04090001" w:tentative="1">
      <w:start w:val="1"/>
      <w:numFmt w:val="bullet"/>
      <w:lvlText w:val=""/>
      <w:lvlJc w:val="left"/>
      <w:pPr>
        <w:tabs>
          <w:tab w:val="num" w:pos="3930"/>
        </w:tabs>
        <w:ind w:left="3930" w:hanging="480"/>
      </w:pPr>
      <w:rPr>
        <w:rFonts w:ascii="Wingdings" w:hAnsi="Wingdings" w:hint="default"/>
      </w:rPr>
    </w:lvl>
    <w:lvl w:ilvl="7" w:tplc="04090003" w:tentative="1">
      <w:start w:val="1"/>
      <w:numFmt w:val="bullet"/>
      <w:lvlText w:val=""/>
      <w:lvlJc w:val="left"/>
      <w:pPr>
        <w:tabs>
          <w:tab w:val="num" w:pos="4410"/>
        </w:tabs>
        <w:ind w:left="4410" w:hanging="480"/>
      </w:pPr>
      <w:rPr>
        <w:rFonts w:ascii="Wingdings" w:hAnsi="Wingdings" w:hint="default"/>
      </w:rPr>
    </w:lvl>
    <w:lvl w:ilvl="8" w:tplc="04090005" w:tentative="1">
      <w:start w:val="1"/>
      <w:numFmt w:val="bullet"/>
      <w:lvlText w:val=""/>
      <w:lvlJc w:val="left"/>
      <w:pPr>
        <w:tabs>
          <w:tab w:val="num" w:pos="4890"/>
        </w:tabs>
        <w:ind w:left="4890" w:hanging="480"/>
      </w:pPr>
      <w:rPr>
        <w:rFonts w:ascii="Wingdings" w:hAnsi="Wingdings" w:hint="default"/>
      </w:rPr>
    </w:lvl>
  </w:abstractNum>
  <w:abstractNum w:abstractNumId="10" w15:restartNumberingAfterBreak="0">
    <w:nsid w:val="28BD0373"/>
    <w:multiLevelType w:val="hybridMultilevel"/>
    <w:tmpl w:val="18CEECC8"/>
    <w:lvl w:ilvl="0" w:tplc="62CCAF5A">
      <w:start w:val="1"/>
      <w:numFmt w:val="taiwaneseCountingThousand"/>
      <w:lvlText w:val="%1、"/>
      <w:lvlJc w:val="left"/>
      <w:pPr>
        <w:tabs>
          <w:tab w:val="num" w:pos="720"/>
        </w:tabs>
        <w:ind w:left="720" w:hanging="720"/>
      </w:pPr>
      <w:rPr>
        <w:rFonts w:ascii="標楷體" w:eastAsia="標楷體" w:hAnsi="標楷體" w:hint="default"/>
        <w:sz w:val="28"/>
        <w:szCs w:val="28"/>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20F3411"/>
    <w:multiLevelType w:val="hybridMultilevel"/>
    <w:tmpl w:val="6DCCBA8A"/>
    <w:lvl w:ilvl="0" w:tplc="7054A4D0">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328B40F2"/>
    <w:multiLevelType w:val="hybridMultilevel"/>
    <w:tmpl w:val="368E5364"/>
    <w:lvl w:ilvl="0" w:tplc="FED8721C">
      <w:start w:val="1"/>
      <w:numFmt w:val="decimal"/>
      <w:lvlText w:val="%1."/>
      <w:lvlJc w:val="left"/>
      <w:pPr>
        <w:tabs>
          <w:tab w:val="num" w:pos="1484"/>
        </w:tabs>
        <w:ind w:left="1484" w:hanging="360"/>
      </w:pPr>
      <w:rPr>
        <w:rFonts w:hint="eastAsia"/>
        <w:b/>
        <w:sz w:val="28"/>
        <w:u w:val="none"/>
      </w:rPr>
    </w:lvl>
    <w:lvl w:ilvl="1" w:tplc="04090019" w:tentative="1">
      <w:start w:val="1"/>
      <w:numFmt w:val="ideographTraditional"/>
      <w:lvlText w:val="%2、"/>
      <w:lvlJc w:val="left"/>
      <w:pPr>
        <w:tabs>
          <w:tab w:val="num" w:pos="2084"/>
        </w:tabs>
        <w:ind w:left="2084" w:hanging="480"/>
      </w:pPr>
    </w:lvl>
    <w:lvl w:ilvl="2" w:tplc="0409001B" w:tentative="1">
      <w:start w:val="1"/>
      <w:numFmt w:val="lowerRoman"/>
      <w:lvlText w:val="%3."/>
      <w:lvlJc w:val="right"/>
      <w:pPr>
        <w:tabs>
          <w:tab w:val="num" w:pos="2564"/>
        </w:tabs>
        <w:ind w:left="2564" w:hanging="480"/>
      </w:pPr>
    </w:lvl>
    <w:lvl w:ilvl="3" w:tplc="0409000F" w:tentative="1">
      <w:start w:val="1"/>
      <w:numFmt w:val="decimal"/>
      <w:lvlText w:val="%4."/>
      <w:lvlJc w:val="left"/>
      <w:pPr>
        <w:tabs>
          <w:tab w:val="num" w:pos="3044"/>
        </w:tabs>
        <w:ind w:left="3044" w:hanging="480"/>
      </w:pPr>
    </w:lvl>
    <w:lvl w:ilvl="4" w:tplc="04090019" w:tentative="1">
      <w:start w:val="1"/>
      <w:numFmt w:val="ideographTraditional"/>
      <w:lvlText w:val="%5、"/>
      <w:lvlJc w:val="left"/>
      <w:pPr>
        <w:tabs>
          <w:tab w:val="num" w:pos="3524"/>
        </w:tabs>
        <w:ind w:left="3524" w:hanging="480"/>
      </w:pPr>
    </w:lvl>
    <w:lvl w:ilvl="5" w:tplc="0409001B" w:tentative="1">
      <w:start w:val="1"/>
      <w:numFmt w:val="lowerRoman"/>
      <w:lvlText w:val="%6."/>
      <w:lvlJc w:val="right"/>
      <w:pPr>
        <w:tabs>
          <w:tab w:val="num" w:pos="4004"/>
        </w:tabs>
        <w:ind w:left="4004" w:hanging="480"/>
      </w:pPr>
    </w:lvl>
    <w:lvl w:ilvl="6" w:tplc="0409000F" w:tentative="1">
      <w:start w:val="1"/>
      <w:numFmt w:val="decimal"/>
      <w:lvlText w:val="%7."/>
      <w:lvlJc w:val="left"/>
      <w:pPr>
        <w:tabs>
          <w:tab w:val="num" w:pos="4484"/>
        </w:tabs>
        <w:ind w:left="4484" w:hanging="480"/>
      </w:pPr>
    </w:lvl>
    <w:lvl w:ilvl="7" w:tplc="04090019" w:tentative="1">
      <w:start w:val="1"/>
      <w:numFmt w:val="ideographTraditional"/>
      <w:lvlText w:val="%8、"/>
      <w:lvlJc w:val="left"/>
      <w:pPr>
        <w:tabs>
          <w:tab w:val="num" w:pos="4964"/>
        </w:tabs>
        <w:ind w:left="4964" w:hanging="480"/>
      </w:pPr>
    </w:lvl>
    <w:lvl w:ilvl="8" w:tplc="0409001B" w:tentative="1">
      <w:start w:val="1"/>
      <w:numFmt w:val="lowerRoman"/>
      <w:lvlText w:val="%9."/>
      <w:lvlJc w:val="right"/>
      <w:pPr>
        <w:tabs>
          <w:tab w:val="num" w:pos="5444"/>
        </w:tabs>
        <w:ind w:left="5444" w:hanging="480"/>
      </w:pPr>
    </w:lvl>
  </w:abstractNum>
  <w:abstractNum w:abstractNumId="13" w15:restartNumberingAfterBreak="0">
    <w:nsid w:val="34F01753"/>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4" w15:restartNumberingAfterBreak="0">
    <w:nsid w:val="35512347"/>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5" w15:restartNumberingAfterBreak="0">
    <w:nsid w:val="38AD169B"/>
    <w:multiLevelType w:val="hybridMultilevel"/>
    <w:tmpl w:val="0068D7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9B45CC0"/>
    <w:multiLevelType w:val="hybridMultilevel"/>
    <w:tmpl w:val="EBF232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AEB6B7B"/>
    <w:multiLevelType w:val="hybridMultilevel"/>
    <w:tmpl w:val="1BF25A8A"/>
    <w:lvl w:ilvl="0" w:tplc="BEFEB0A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22D548A"/>
    <w:multiLevelType w:val="hybridMultilevel"/>
    <w:tmpl w:val="2A7C3A2A"/>
    <w:lvl w:ilvl="0" w:tplc="62A27C76">
      <w:start w:val="2"/>
      <w:numFmt w:val="bullet"/>
      <w:lvlText w:val="□"/>
      <w:lvlJc w:val="left"/>
      <w:pPr>
        <w:tabs>
          <w:tab w:val="num" w:pos="785"/>
        </w:tabs>
        <w:ind w:left="785" w:hanging="360"/>
      </w:pPr>
      <w:rPr>
        <w:rFonts w:ascii="標楷體" w:eastAsia="標楷體" w:hAnsi="標楷體" w:cs="Times New Roman" w:hint="eastAsia"/>
      </w:rPr>
    </w:lvl>
    <w:lvl w:ilvl="1" w:tplc="04090003" w:tentative="1">
      <w:start w:val="1"/>
      <w:numFmt w:val="bullet"/>
      <w:lvlText w:val=""/>
      <w:lvlJc w:val="left"/>
      <w:pPr>
        <w:tabs>
          <w:tab w:val="num" w:pos="1385"/>
        </w:tabs>
        <w:ind w:left="1385" w:hanging="480"/>
      </w:pPr>
      <w:rPr>
        <w:rFonts w:ascii="Wingdings" w:hAnsi="Wingdings" w:hint="default"/>
      </w:rPr>
    </w:lvl>
    <w:lvl w:ilvl="2" w:tplc="04090005" w:tentative="1">
      <w:start w:val="1"/>
      <w:numFmt w:val="bullet"/>
      <w:lvlText w:val=""/>
      <w:lvlJc w:val="left"/>
      <w:pPr>
        <w:tabs>
          <w:tab w:val="num" w:pos="1865"/>
        </w:tabs>
        <w:ind w:left="1865" w:hanging="480"/>
      </w:pPr>
      <w:rPr>
        <w:rFonts w:ascii="Wingdings" w:hAnsi="Wingdings" w:hint="default"/>
      </w:rPr>
    </w:lvl>
    <w:lvl w:ilvl="3" w:tplc="04090001" w:tentative="1">
      <w:start w:val="1"/>
      <w:numFmt w:val="bullet"/>
      <w:lvlText w:val=""/>
      <w:lvlJc w:val="left"/>
      <w:pPr>
        <w:tabs>
          <w:tab w:val="num" w:pos="2345"/>
        </w:tabs>
        <w:ind w:left="2345" w:hanging="480"/>
      </w:pPr>
      <w:rPr>
        <w:rFonts w:ascii="Wingdings" w:hAnsi="Wingdings" w:hint="default"/>
      </w:rPr>
    </w:lvl>
    <w:lvl w:ilvl="4" w:tplc="04090003" w:tentative="1">
      <w:start w:val="1"/>
      <w:numFmt w:val="bullet"/>
      <w:lvlText w:val=""/>
      <w:lvlJc w:val="left"/>
      <w:pPr>
        <w:tabs>
          <w:tab w:val="num" w:pos="2825"/>
        </w:tabs>
        <w:ind w:left="2825" w:hanging="480"/>
      </w:pPr>
      <w:rPr>
        <w:rFonts w:ascii="Wingdings" w:hAnsi="Wingdings" w:hint="default"/>
      </w:rPr>
    </w:lvl>
    <w:lvl w:ilvl="5" w:tplc="04090005" w:tentative="1">
      <w:start w:val="1"/>
      <w:numFmt w:val="bullet"/>
      <w:lvlText w:val=""/>
      <w:lvlJc w:val="left"/>
      <w:pPr>
        <w:tabs>
          <w:tab w:val="num" w:pos="3305"/>
        </w:tabs>
        <w:ind w:left="3305" w:hanging="480"/>
      </w:pPr>
      <w:rPr>
        <w:rFonts w:ascii="Wingdings" w:hAnsi="Wingdings" w:hint="default"/>
      </w:rPr>
    </w:lvl>
    <w:lvl w:ilvl="6" w:tplc="04090001" w:tentative="1">
      <w:start w:val="1"/>
      <w:numFmt w:val="bullet"/>
      <w:lvlText w:val=""/>
      <w:lvlJc w:val="left"/>
      <w:pPr>
        <w:tabs>
          <w:tab w:val="num" w:pos="3785"/>
        </w:tabs>
        <w:ind w:left="3785" w:hanging="480"/>
      </w:pPr>
      <w:rPr>
        <w:rFonts w:ascii="Wingdings" w:hAnsi="Wingdings" w:hint="default"/>
      </w:rPr>
    </w:lvl>
    <w:lvl w:ilvl="7" w:tplc="04090003" w:tentative="1">
      <w:start w:val="1"/>
      <w:numFmt w:val="bullet"/>
      <w:lvlText w:val=""/>
      <w:lvlJc w:val="left"/>
      <w:pPr>
        <w:tabs>
          <w:tab w:val="num" w:pos="4265"/>
        </w:tabs>
        <w:ind w:left="4265" w:hanging="480"/>
      </w:pPr>
      <w:rPr>
        <w:rFonts w:ascii="Wingdings" w:hAnsi="Wingdings" w:hint="default"/>
      </w:rPr>
    </w:lvl>
    <w:lvl w:ilvl="8" w:tplc="04090005" w:tentative="1">
      <w:start w:val="1"/>
      <w:numFmt w:val="bullet"/>
      <w:lvlText w:val=""/>
      <w:lvlJc w:val="left"/>
      <w:pPr>
        <w:tabs>
          <w:tab w:val="num" w:pos="4745"/>
        </w:tabs>
        <w:ind w:left="4745" w:hanging="480"/>
      </w:pPr>
      <w:rPr>
        <w:rFonts w:ascii="Wingdings" w:hAnsi="Wingdings" w:hint="default"/>
      </w:rPr>
    </w:lvl>
  </w:abstractNum>
  <w:abstractNum w:abstractNumId="19"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20" w15:restartNumberingAfterBreak="0">
    <w:nsid w:val="5FAF0D8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21" w15:restartNumberingAfterBreak="0">
    <w:nsid w:val="632D769A"/>
    <w:multiLevelType w:val="hybridMultilevel"/>
    <w:tmpl w:val="147E8CB8"/>
    <w:lvl w:ilvl="0" w:tplc="36AE3F6E">
      <w:start w:val="1"/>
      <w:numFmt w:val="taiwaneseCountingThousand"/>
      <w:lvlText w:val="%1、"/>
      <w:lvlJc w:val="left"/>
      <w:pPr>
        <w:tabs>
          <w:tab w:val="num" w:pos="480"/>
        </w:tabs>
        <w:ind w:left="480"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BDF0887"/>
    <w:multiLevelType w:val="hybridMultilevel"/>
    <w:tmpl w:val="9F3891E0"/>
    <w:lvl w:ilvl="0" w:tplc="5EEA92C8">
      <w:start w:val="1"/>
      <w:numFmt w:val="decimal"/>
      <w:lvlText w:val="%1."/>
      <w:lvlJc w:val="left"/>
      <w:pPr>
        <w:tabs>
          <w:tab w:val="num" w:pos="874"/>
        </w:tabs>
        <w:ind w:left="874" w:hanging="360"/>
      </w:pPr>
      <w:rPr>
        <w:rFonts w:hAnsi="Times New Roman" w:hint="default"/>
      </w:rPr>
    </w:lvl>
    <w:lvl w:ilvl="1" w:tplc="04090019" w:tentative="1">
      <w:start w:val="1"/>
      <w:numFmt w:val="ideographTraditional"/>
      <w:lvlText w:val="%2、"/>
      <w:lvlJc w:val="left"/>
      <w:pPr>
        <w:tabs>
          <w:tab w:val="num" w:pos="1474"/>
        </w:tabs>
        <w:ind w:left="1474" w:hanging="480"/>
      </w:pPr>
    </w:lvl>
    <w:lvl w:ilvl="2" w:tplc="0409001B" w:tentative="1">
      <w:start w:val="1"/>
      <w:numFmt w:val="lowerRoman"/>
      <w:lvlText w:val="%3."/>
      <w:lvlJc w:val="right"/>
      <w:pPr>
        <w:tabs>
          <w:tab w:val="num" w:pos="1954"/>
        </w:tabs>
        <w:ind w:left="1954" w:hanging="480"/>
      </w:pPr>
    </w:lvl>
    <w:lvl w:ilvl="3" w:tplc="0409000F" w:tentative="1">
      <w:start w:val="1"/>
      <w:numFmt w:val="decimal"/>
      <w:lvlText w:val="%4."/>
      <w:lvlJc w:val="left"/>
      <w:pPr>
        <w:tabs>
          <w:tab w:val="num" w:pos="2434"/>
        </w:tabs>
        <w:ind w:left="2434" w:hanging="480"/>
      </w:pPr>
    </w:lvl>
    <w:lvl w:ilvl="4" w:tplc="04090019" w:tentative="1">
      <w:start w:val="1"/>
      <w:numFmt w:val="ideographTraditional"/>
      <w:lvlText w:val="%5、"/>
      <w:lvlJc w:val="left"/>
      <w:pPr>
        <w:tabs>
          <w:tab w:val="num" w:pos="2914"/>
        </w:tabs>
        <w:ind w:left="2914" w:hanging="480"/>
      </w:pPr>
    </w:lvl>
    <w:lvl w:ilvl="5" w:tplc="0409001B" w:tentative="1">
      <w:start w:val="1"/>
      <w:numFmt w:val="lowerRoman"/>
      <w:lvlText w:val="%6."/>
      <w:lvlJc w:val="right"/>
      <w:pPr>
        <w:tabs>
          <w:tab w:val="num" w:pos="3394"/>
        </w:tabs>
        <w:ind w:left="3394" w:hanging="480"/>
      </w:pPr>
    </w:lvl>
    <w:lvl w:ilvl="6" w:tplc="0409000F" w:tentative="1">
      <w:start w:val="1"/>
      <w:numFmt w:val="decimal"/>
      <w:lvlText w:val="%7."/>
      <w:lvlJc w:val="left"/>
      <w:pPr>
        <w:tabs>
          <w:tab w:val="num" w:pos="3874"/>
        </w:tabs>
        <w:ind w:left="3874" w:hanging="480"/>
      </w:pPr>
    </w:lvl>
    <w:lvl w:ilvl="7" w:tplc="04090019" w:tentative="1">
      <w:start w:val="1"/>
      <w:numFmt w:val="ideographTraditional"/>
      <w:lvlText w:val="%8、"/>
      <w:lvlJc w:val="left"/>
      <w:pPr>
        <w:tabs>
          <w:tab w:val="num" w:pos="4354"/>
        </w:tabs>
        <w:ind w:left="4354" w:hanging="480"/>
      </w:pPr>
    </w:lvl>
    <w:lvl w:ilvl="8" w:tplc="0409001B" w:tentative="1">
      <w:start w:val="1"/>
      <w:numFmt w:val="lowerRoman"/>
      <w:lvlText w:val="%9."/>
      <w:lvlJc w:val="right"/>
      <w:pPr>
        <w:tabs>
          <w:tab w:val="num" w:pos="4834"/>
        </w:tabs>
        <w:ind w:left="4834" w:hanging="480"/>
      </w:pPr>
    </w:lvl>
  </w:abstractNum>
  <w:abstractNum w:abstractNumId="23" w15:restartNumberingAfterBreak="0">
    <w:nsid w:val="75D37375"/>
    <w:multiLevelType w:val="hybridMultilevel"/>
    <w:tmpl w:val="2F903136"/>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52282156">
      <w:start w:val="1"/>
      <w:numFmt w:val="bullet"/>
      <w:lvlText w:val="□"/>
      <w:lvlJc w:val="left"/>
      <w:pPr>
        <w:tabs>
          <w:tab w:val="num" w:pos="2160"/>
        </w:tabs>
        <w:ind w:left="2160" w:hanging="480"/>
      </w:pPr>
      <w:rPr>
        <w:rFonts w:ascii="標楷體" w:eastAsia="標楷體" w:hAnsi="標楷體" w:hint="eastAsia"/>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4" w15:restartNumberingAfterBreak="0">
    <w:nsid w:val="7C855466"/>
    <w:multiLevelType w:val="hybridMultilevel"/>
    <w:tmpl w:val="D60659F4"/>
    <w:lvl w:ilvl="0" w:tplc="1FCE80F6">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19"/>
  </w:num>
  <w:num w:numId="2">
    <w:abstractNumId w:val="19"/>
  </w:num>
  <w:num w:numId="3">
    <w:abstractNumId w:val="19"/>
  </w:num>
  <w:num w:numId="4">
    <w:abstractNumId w:val="12"/>
  </w:num>
  <w:num w:numId="5">
    <w:abstractNumId w:val="8"/>
  </w:num>
  <w:num w:numId="6">
    <w:abstractNumId w:val="9"/>
  </w:num>
  <w:num w:numId="7">
    <w:abstractNumId w:val="22"/>
  </w:num>
  <w:num w:numId="8">
    <w:abstractNumId w:val="18"/>
  </w:num>
  <w:num w:numId="9">
    <w:abstractNumId w:val="21"/>
  </w:num>
  <w:num w:numId="10">
    <w:abstractNumId w:val="5"/>
  </w:num>
  <w:num w:numId="11">
    <w:abstractNumId w:val="6"/>
  </w:num>
  <w:num w:numId="12">
    <w:abstractNumId w:val="14"/>
  </w:num>
  <w:num w:numId="13">
    <w:abstractNumId w:val="20"/>
  </w:num>
  <w:num w:numId="14">
    <w:abstractNumId w:val="13"/>
  </w:num>
  <w:num w:numId="15">
    <w:abstractNumId w:val="23"/>
  </w:num>
  <w:num w:numId="16">
    <w:abstractNumId w:val="10"/>
  </w:num>
  <w:num w:numId="17">
    <w:abstractNumId w:val="7"/>
  </w:num>
  <w:num w:numId="18">
    <w:abstractNumId w:val="15"/>
  </w:num>
  <w:num w:numId="19">
    <w:abstractNumId w:val="16"/>
  </w:num>
  <w:num w:numId="20">
    <w:abstractNumId w:val="17"/>
  </w:num>
  <w:num w:numId="21">
    <w:abstractNumId w:val="4"/>
  </w:num>
  <w:num w:numId="22">
    <w:abstractNumId w:val="2"/>
  </w:num>
  <w:num w:numId="23">
    <w:abstractNumId w:val="3"/>
  </w:num>
  <w:num w:numId="24">
    <w:abstractNumId w:val="0"/>
  </w:num>
  <w:num w:numId="25">
    <w:abstractNumId w:val="1"/>
  </w:num>
  <w:num w:numId="26">
    <w:abstractNumId w:val="2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F71BB"/>
    <w:rsid w:val="00014A16"/>
    <w:rsid w:val="00016743"/>
    <w:rsid w:val="00023FA6"/>
    <w:rsid w:val="00030713"/>
    <w:rsid w:val="000317CE"/>
    <w:rsid w:val="00034052"/>
    <w:rsid w:val="000370B5"/>
    <w:rsid w:val="0003744A"/>
    <w:rsid w:val="000436C2"/>
    <w:rsid w:val="00043EDE"/>
    <w:rsid w:val="00050D64"/>
    <w:rsid w:val="00052583"/>
    <w:rsid w:val="000570AF"/>
    <w:rsid w:val="000610F8"/>
    <w:rsid w:val="00064B4D"/>
    <w:rsid w:val="00070D1E"/>
    <w:rsid w:val="00072030"/>
    <w:rsid w:val="00075155"/>
    <w:rsid w:val="000776A5"/>
    <w:rsid w:val="00082395"/>
    <w:rsid w:val="0008516A"/>
    <w:rsid w:val="00090939"/>
    <w:rsid w:val="00091068"/>
    <w:rsid w:val="000A2DAA"/>
    <w:rsid w:val="000A628C"/>
    <w:rsid w:val="000A7769"/>
    <w:rsid w:val="000C4905"/>
    <w:rsid w:val="000C5082"/>
    <w:rsid w:val="000C560B"/>
    <w:rsid w:val="000C7235"/>
    <w:rsid w:val="000D2DA6"/>
    <w:rsid w:val="000D6390"/>
    <w:rsid w:val="000D6ACA"/>
    <w:rsid w:val="000E0C4E"/>
    <w:rsid w:val="000E6D98"/>
    <w:rsid w:val="000F375E"/>
    <w:rsid w:val="000F7E19"/>
    <w:rsid w:val="0010133B"/>
    <w:rsid w:val="00107A82"/>
    <w:rsid w:val="0011078C"/>
    <w:rsid w:val="00110C17"/>
    <w:rsid w:val="00113B8C"/>
    <w:rsid w:val="00114801"/>
    <w:rsid w:val="00124431"/>
    <w:rsid w:val="00125B7E"/>
    <w:rsid w:val="00127E57"/>
    <w:rsid w:val="00135724"/>
    <w:rsid w:val="0014090B"/>
    <w:rsid w:val="00142AE9"/>
    <w:rsid w:val="00157862"/>
    <w:rsid w:val="001637CC"/>
    <w:rsid w:val="00175861"/>
    <w:rsid w:val="00181888"/>
    <w:rsid w:val="0018338F"/>
    <w:rsid w:val="00184AC0"/>
    <w:rsid w:val="001860CA"/>
    <w:rsid w:val="001869E3"/>
    <w:rsid w:val="00194C93"/>
    <w:rsid w:val="001973BB"/>
    <w:rsid w:val="001A0DF9"/>
    <w:rsid w:val="001A26C3"/>
    <w:rsid w:val="001A3545"/>
    <w:rsid w:val="001A3F48"/>
    <w:rsid w:val="001A5BF8"/>
    <w:rsid w:val="001A5E98"/>
    <w:rsid w:val="001B0D64"/>
    <w:rsid w:val="001B2B21"/>
    <w:rsid w:val="001B7B88"/>
    <w:rsid w:val="001C2FBD"/>
    <w:rsid w:val="001C4CFE"/>
    <w:rsid w:val="001C67D9"/>
    <w:rsid w:val="001C6B65"/>
    <w:rsid w:val="001D5D1F"/>
    <w:rsid w:val="001E1B4E"/>
    <w:rsid w:val="001F411D"/>
    <w:rsid w:val="0020001C"/>
    <w:rsid w:val="00201A36"/>
    <w:rsid w:val="00212B87"/>
    <w:rsid w:val="00216F34"/>
    <w:rsid w:val="002179AC"/>
    <w:rsid w:val="00222A82"/>
    <w:rsid w:val="00224A8C"/>
    <w:rsid w:val="0023276F"/>
    <w:rsid w:val="002354DD"/>
    <w:rsid w:val="00236FCC"/>
    <w:rsid w:val="00240CEE"/>
    <w:rsid w:val="002429C8"/>
    <w:rsid w:val="002439B0"/>
    <w:rsid w:val="00244B10"/>
    <w:rsid w:val="0024768C"/>
    <w:rsid w:val="0025081E"/>
    <w:rsid w:val="002509E3"/>
    <w:rsid w:val="00253346"/>
    <w:rsid w:val="0025339A"/>
    <w:rsid w:val="00253F5B"/>
    <w:rsid w:val="00260F10"/>
    <w:rsid w:val="0026108F"/>
    <w:rsid w:val="00262242"/>
    <w:rsid w:val="002654DC"/>
    <w:rsid w:val="002716D6"/>
    <w:rsid w:val="00275E94"/>
    <w:rsid w:val="00277565"/>
    <w:rsid w:val="00281333"/>
    <w:rsid w:val="0028201F"/>
    <w:rsid w:val="002858B0"/>
    <w:rsid w:val="00292AF6"/>
    <w:rsid w:val="002A1BEE"/>
    <w:rsid w:val="002A1DCA"/>
    <w:rsid w:val="002A20E2"/>
    <w:rsid w:val="002A7F03"/>
    <w:rsid w:val="002B6E9C"/>
    <w:rsid w:val="002C190D"/>
    <w:rsid w:val="002C4D30"/>
    <w:rsid w:val="002C6254"/>
    <w:rsid w:val="002D6E94"/>
    <w:rsid w:val="002E38DD"/>
    <w:rsid w:val="002E47CB"/>
    <w:rsid w:val="002E5BF0"/>
    <w:rsid w:val="002F1ED0"/>
    <w:rsid w:val="00304B62"/>
    <w:rsid w:val="003249B2"/>
    <w:rsid w:val="00327A00"/>
    <w:rsid w:val="00343369"/>
    <w:rsid w:val="00347019"/>
    <w:rsid w:val="003474EB"/>
    <w:rsid w:val="00352879"/>
    <w:rsid w:val="00353EB6"/>
    <w:rsid w:val="003547F4"/>
    <w:rsid w:val="00357CBF"/>
    <w:rsid w:val="00361220"/>
    <w:rsid w:val="0037403C"/>
    <w:rsid w:val="00381DBD"/>
    <w:rsid w:val="003828C6"/>
    <w:rsid w:val="0039423A"/>
    <w:rsid w:val="003A0EF3"/>
    <w:rsid w:val="003A2847"/>
    <w:rsid w:val="003A43CF"/>
    <w:rsid w:val="003A7498"/>
    <w:rsid w:val="003A7605"/>
    <w:rsid w:val="003A7B19"/>
    <w:rsid w:val="003B0BEC"/>
    <w:rsid w:val="003B4130"/>
    <w:rsid w:val="003B7207"/>
    <w:rsid w:val="003C2F33"/>
    <w:rsid w:val="003C40C6"/>
    <w:rsid w:val="003C44DB"/>
    <w:rsid w:val="003D24BD"/>
    <w:rsid w:val="003D7B7A"/>
    <w:rsid w:val="003E2AD2"/>
    <w:rsid w:val="003E6592"/>
    <w:rsid w:val="003E6D19"/>
    <w:rsid w:val="003F6CBF"/>
    <w:rsid w:val="004004F4"/>
    <w:rsid w:val="004019AD"/>
    <w:rsid w:val="0040407F"/>
    <w:rsid w:val="00404BDE"/>
    <w:rsid w:val="0041319E"/>
    <w:rsid w:val="00415A31"/>
    <w:rsid w:val="00415EC4"/>
    <w:rsid w:val="004216D6"/>
    <w:rsid w:val="0042208C"/>
    <w:rsid w:val="0042508F"/>
    <w:rsid w:val="00430C46"/>
    <w:rsid w:val="00441D62"/>
    <w:rsid w:val="004427FB"/>
    <w:rsid w:val="0044478F"/>
    <w:rsid w:val="00452E46"/>
    <w:rsid w:val="00454CE3"/>
    <w:rsid w:val="00460D69"/>
    <w:rsid w:val="0046149B"/>
    <w:rsid w:val="0046229E"/>
    <w:rsid w:val="00471843"/>
    <w:rsid w:val="004743A9"/>
    <w:rsid w:val="00480BD8"/>
    <w:rsid w:val="00483385"/>
    <w:rsid w:val="00487EBC"/>
    <w:rsid w:val="0049017E"/>
    <w:rsid w:val="0049043B"/>
    <w:rsid w:val="004940DC"/>
    <w:rsid w:val="00496FDF"/>
    <w:rsid w:val="004B7D22"/>
    <w:rsid w:val="004C0326"/>
    <w:rsid w:val="004C1024"/>
    <w:rsid w:val="004C2413"/>
    <w:rsid w:val="004C6630"/>
    <w:rsid w:val="004C7757"/>
    <w:rsid w:val="004D13A1"/>
    <w:rsid w:val="004D2ECC"/>
    <w:rsid w:val="004D3EF6"/>
    <w:rsid w:val="004D74FC"/>
    <w:rsid w:val="004E0608"/>
    <w:rsid w:val="004E1A83"/>
    <w:rsid w:val="004E1BE7"/>
    <w:rsid w:val="004E38BE"/>
    <w:rsid w:val="004E5A4C"/>
    <w:rsid w:val="004E6A4C"/>
    <w:rsid w:val="004F1247"/>
    <w:rsid w:val="004F413C"/>
    <w:rsid w:val="004F4C25"/>
    <w:rsid w:val="00503555"/>
    <w:rsid w:val="005063C0"/>
    <w:rsid w:val="0050664D"/>
    <w:rsid w:val="00506E51"/>
    <w:rsid w:val="005104BE"/>
    <w:rsid w:val="00511FC4"/>
    <w:rsid w:val="005172D5"/>
    <w:rsid w:val="00520FA1"/>
    <w:rsid w:val="00523714"/>
    <w:rsid w:val="00525BE1"/>
    <w:rsid w:val="00530DDF"/>
    <w:rsid w:val="005322C7"/>
    <w:rsid w:val="00533AA5"/>
    <w:rsid w:val="00535F73"/>
    <w:rsid w:val="00544237"/>
    <w:rsid w:val="00561E19"/>
    <w:rsid w:val="00561E32"/>
    <w:rsid w:val="00567905"/>
    <w:rsid w:val="005679BF"/>
    <w:rsid w:val="00570611"/>
    <w:rsid w:val="00572093"/>
    <w:rsid w:val="0057359C"/>
    <w:rsid w:val="00575916"/>
    <w:rsid w:val="00583D21"/>
    <w:rsid w:val="005856FF"/>
    <w:rsid w:val="0058655F"/>
    <w:rsid w:val="005870BB"/>
    <w:rsid w:val="005903B0"/>
    <w:rsid w:val="00590541"/>
    <w:rsid w:val="00594A02"/>
    <w:rsid w:val="005A648F"/>
    <w:rsid w:val="005B0B12"/>
    <w:rsid w:val="005B1D51"/>
    <w:rsid w:val="005B4EA2"/>
    <w:rsid w:val="005B7242"/>
    <w:rsid w:val="005D0C11"/>
    <w:rsid w:val="005D0E6B"/>
    <w:rsid w:val="005D1DF8"/>
    <w:rsid w:val="005D5CC6"/>
    <w:rsid w:val="005E3187"/>
    <w:rsid w:val="005E52A4"/>
    <w:rsid w:val="005F330D"/>
    <w:rsid w:val="005F7B4F"/>
    <w:rsid w:val="00604790"/>
    <w:rsid w:val="006055F8"/>
    <w:rsid w:val="00606F76"/>
    <w:rsid w:val="00626C60"/>
    <w:rsid w:val="006306B5"/>
    <w:rsid w:val="00634295"/>
    <w:rsid w:val="00641172"/>
    <w:rsid w:val="00647DDE"/>
    <w:rsid w:val="00651709"/>
    <w:rsid w:val="006528E4"/>
    <w:rsid w:val="00660CFC"/>
    <w:rsid w:val="0066265A"/>
    <w:rsid w:val="006701B2"/>
    <w:rsid w:val="00671AB6"/>
    <w:rsid w:val="0067354C"/>
    <w:rsid w:val="006742ED"/>
    <w:rsid w:val="006805EA"/>
    <w:rsid w:val="00682F6D"/>
    <w:rsid w:val="006859D2"/>
    <w:rsid w:val="006902F0"/>
    <w:rsid w:val="0069534D"/>
    <w:rsid w:val="00696E64"/>
    <w:rsid w:val="006A4BCB"/>
    <w:rsid w:val="006A53CD"/>
    <w:rsid w:val="006A70C9"/>
    <w:rsid w:val="006B3930"/>
    <w:rsid w:val="006B3A92"/>
    <w:rsid w:val="006B665E"/>
    <w:rsid w:val="006C2CC8"/>
    <w:rsid w:val="006C4514"/>
    <w:rsid w:val="006D0F10"/>
    <w:rsid w:val="006D24A5"/>
    <w:rsid w:val="006D5067"/>
    <w:rsid w:val="006D76BD"/>
    <w:rsid w:val="006D7742"/>
    <w:rsid w:val="006E4548"/>
    <w:rsid w:val="006E4D94"/>
    <w:rsid w:val="006E7CEF"/>
    <w:rsid w:val="006F3521"/>
    <w:rsid w:val="006F47CF"/>
    <w:rsid w:val="006F5DF4"/>
    <w:rsid w:val="006F68E4"/>
    <w:rsid w:val="00700563"/>
    <w:rsid w:val="00701C83"/>
    <w:rsid w:val="0070466D"/>
    <w:rsid w:val="0070731E"/>
    <w:rsid w:val="007108E2"/>
    <w:rsid w:val="00720658"/>
    <w:rsid w:val="007228FC"/>
    <w:rsid w:val="0072631C"/>
    <w:rsid w:val="00731531"/>
    <w:rsid w:val="0073463F"/>
    <w:rsid w:val="00742739"/>
    <w:rsid w:val="007441DE"/>
    <w:rsid w:val="0075121F"/>
    <w:rsid w:val="00751BA1"/>
    <w:rsid w:val="00752C9A"/>
    <w:rsid w:val="007609DA"/>
    <w:rsid w:val="00760A57"/>
    <w:rsid w:val="00760E59"/>
    <w:rsid w:val="007660DC"/>
    <w:rsid w:val="007675EB"/>
    <w:rsid w:val="00773B23"/>
    <w:rsid w:val="00775382"/>
    <w:rsid w:val="0077787C"/>
    <w:rsid w:val="007846AA"/>
    <w:rsid w:val="0078495A"/>
    <w:rsid w:val="00793F07"/>
    <w:rsid w:val="007975D9"/>
    <w:rsid w:val="007977C5"/>
    <w:rsid w:val="007A306C"/>
    <w:rsid w:val="007A7827"/>
    <w:rsid w:val="007B3C89"/>
    <w:rsid w:val="007B3CBA"/>
    <w:rsid w:val="007B625D"/>
    <w:rsid w:val="007C4401"/>
    <w:rsid w:val="007C7975"/>
    <w:rsid w:val="007D2FA7"/>
    <w:rsid w:val="007D42AF"/>
    <w:rsid w:val="007E0228"/>
    <w:rsid w:val="007E0E1C"/>
    <w:rsid w:val="007E20EE"/>
    <w:rsid w:val="007E4B7A"/>
    <w:rsid w:val="007E502A"/>
    <w:rsid w:val="007E62CC"/>
    <w:rsid w:val="007F4513"/>
    <w:rsid w:val="007F5053"/>
    <w:rsid w:val="00800432"/>
    <w:rsid w:val="00801C3F"/>
    <w:rsid w:val="008028E0"/>
    <w:rsid w:val="00807991"/>
    <w:rsid w:val="008129DB"/>
    <w:rsid w:val="00812DAA"/>
    <w:rsid w:val="00813D6D"/>
    <w:rsid w:val="00815E4A"/>
    <w:rsid w:val="0082008C"/>
    <w:rsid w:val="00824DF6"/>
    <w:rsid w:val="00832B6B"/>
    <w:rsid w:val="00832E34"/>
    <w:rsid w:val="00833E84"/>
    <w:rsid w:val="00836FC4"/>
    <w:rsid w:val="0084025D"/>
    <w:rsid w:val="00842144"/>
    <w:rsid w:val="008423DF"/>
    <w:rsid w:val="00842CF7"/>
    <w:rsid w:val="00843661"/>
    <w:rsid w:val="00843D69"/>
    <w:rsid w:val="00844F38"/>
    <w:rsid w:val="008565CB"/>
    <w:rsid w:val="008770C3"/>
    <w:rsid w:val="008873FD"/>
    <w:rsid w:val="00887E85"/>
    <w:rsid w:val="008A3EA1"/>
    <w:rsid w:val="008A4AC7"/>
    <w:rsid w:val="008A4E06"/>
    <w:rsid w:val="008A728D"/>
    <w:rsid w:val="008A77FE"/>
    <w:rsid w:val="008B1514"/>
    <w:rsid w:val="008B2130"/>
    <w:rsid w:val="008B5836"/>
    <w:rsid w:val="008C2780"/>
    <w:rsid w:val="008C7F8F"/>
    <w:rsid w:val="008D0CDD"/>
    <w:rsid w:val="008D13ED"/>
    <w:rsid w:val="008D20F1"/>
    <w:rsid w:val="008D543D"/>
    <w:rsid w:val="008E5B93"/>
    <w:rsid w:val="008F35D9"/>
    <w:rsid w:val="00904B07"/>
    <w:rsid w:val="009165AD"/>
    <w:rsid w:val="00922A0D"/>
    <w:rsid w:val="00925AEF"/>
    <w:rsid w:val="00927F33"/>
    <w:rsid w:val="00930A6A"/>
    <w:rsid w:val="00932053"/>
    <w:rsid w:val="00937CDA"/>
    <w:rsid w:val="00943C5C"/>
    <w:rsid w:val="00950BE5"/>
    <w:rsid w:val="00961BFB"/>
    <w:rsid w:val="009724FC"/>
    <w:rsid w:val="00972C39"/>
    <w:rsid w:val="00972F7C"/>
    <w:rsid w:val="00973257"/>
    <w:rsid w:val="00974C54"/>
    <w:rsid w:val="00977D2C"/>
    <w:rsid w:val="0098061B"/>
    <w:rsid w:val="00980AB1"/>
    <w:rsid w:val="00983F34"/>
    <w:rsid w:val="00985FAE"/>
    <w:rsid w:val="009905CF"/>
    <w:rsid w:val="00991380"/>
    <w:rsid w:val="009A59CF"/>
    <w:rsid w:val="009A6C8A"/>
    <w:rsid w:val="009A7BF4"/>
    <w:rsid w:val="009B148F"/>
    <w:rsid w:val="009B1D06"/>
    <w:rsid w:val="009B4D07"/>
    <w:rsid w:val="009C360C"/>
    <w:rsid w:val="009D5786"/>
    <w:rsid w:val="009D6276"/>
    <w:rsid w:val="009E096B"/>
    <w:rsid w:val="009E27B0"/>
    <w:rsid w:val="009E288E"/>
    <w:rsid w:val="009E5152"/>
    <w:rsid w:val="009E5C42"/>
    <w:rsid w:val="009F101A"/>
    <w:rsid w:val="009F1CCE"/>
    <w:rsid w:val="009F2D96"/>
    <w:rsid w:val="009F4BFB"/>
    <w:rsid w:val="00A01AE3"/>
    <w:rsid w:val="00A0243C"/>
    <w:rsid w:val="00A053B3"/>
    <w:rsid w:val="00A05BAC"/>
    <w:rsid w:val="00A12316"/>
    <w:rsid w:val="00A14C08"/>
    <w:rsid w:val="00A168FE"/>
    <w:rsid w:val="00A20EDC"/>
    <w:rsid w:val="00A2232F"/>
    <w:rsid w:val="00A238CF"/>
    <w:rsid w:val="00A24723"/>
    <w:rsid w:val="00A26300"/>
    <w:rsid w:val="00A30BFD"/>
    <w:rsid w:val="00A400BD"/>
    <w:rsid w:val="00A400C0"/>
    <w:rsid w:val="00A40C6F"/>
    <w:rsid w:val="00A43D88"/>
    <w:rsid w:val="00A47423"/>
    <w:rsid w:val="00A57B59"/>
    <w:rsid w:val="00A62AA0"/>
    <w:rsid w:val="00A639DA"/>
    <w:rsid w:val="00A64FFF"/>
    <w:rsid w:val="00A66A00"/>
    <w:rsid w:val="00A6786F"/>
    <w:rsid w:val="00A76FDD"/>
    <w:rsid w:val="00A81841"/>
    <w:rsid w:val="00A83B8E"/>
    <w:rsid w:val="00A8508A"/>
    <w:rsid w:val="00A874F3"/>
    <w:rsid w:val="00A9212E"/>
    <w:rsid w:val="00A921F8"/>
    <w:rsid w:val="00A9251D"/>
    <w:rsid w:val="00A94D73"/>
    <w:rsid w:val="00A95108"/>
    <w:rsid w:val="00AA10FF"/>
    <w:rsid w:val="00AA2E20"/>
    <w:rsid w:val="00AA79DF"/>
    <w:rsid w:val="00AB2BF9"/>
    <w:rsid w:val="00AB372F"/>
    <w:rsid w:val="00AB375C"/>
    <w:rsid w:val="00AB3FDC"/>
    <w:rsid w:val="00AC0221"/>
    <w:rsid w:val="00AC1D16"/>
    <w:rsid w:val="00AC2BCD"/>
    <w:rsid w:val="00AC43AB"/>
    <w:rsid w:val="00AC53CF"/>
    <w:rsid w:val="00AD2197"/>
    <w:rsid w:val="00AE03FA"/>
    <w:rsid w:val="00AE07B5"/>
    <w:rsid w:val="00AE2457"/>
    <w:rsid w:val="00AF1C43"/>
    <w:rsid w:val="00AF62EC"/>
    <w:rsid w:val="00B000D7"/>
    <w:rsid w:val="00B105EA"/>
    <w:rsid w:val="00B153F6"/>
    <w:rsid w:val="00B1687D"/>
    <w:rsid w:val="00B1691D"/>
    <w:rsid w:val="00B2022C"/>
    <w:rsid w:val="00B30B48"/>
    <w:rsid w:val="00B32C88"/>
    <w:rsid w:val="00B3659E"/>
    <w:rsid w:val="00B36A37"/>
    <w:rsid w:val="00B45ED6"/>
    <w:rsid w:val="00B471F5"/>
    <w:rsid w:val="00B53753"/>
    <w:rsid w:val="00B639E4"/>
    <w:rsid w:val="00B64E00"/>
    <w:rsid w:val="00B83C42"/>
    <w:rsid w:val="00B84BD1"/>
    <w:rsid w:val="00B84FC3"/>
    <w:rsid w:val="00B860CD"/>
    <w:rsid w:val="00B86F6C"/>
    <w:rsid w:val="00B90E7C"/>
    <w:rsid w:val="00B92045"/>
    <w:rsid w:val="00B937EF"/>
    <w:rsid w:val="00B93EE2"/>
    <w:rsid w:val="00B94474"/>
    <w:rsid w:val="00B963F6"/>
    <w:rsid w:val="00BA3133"/>
    <w:rsid w:val="00BC0970"/>
    <w:rsid w:val="00BC2E6E"/>
    <w:rsid w:val="00BC44AE"/>
    <w:rsid w:val="00BC56C0"/>
    <w:rsid w:val="00BD2C13"/>
    <w:rsid w:val="00BE2D47"/>
    <w:rsid w:val="00BE669D"/>
    <w:rsid w:val="00BE6C27"/>
    <w:rsid w:val="00BF71BB"/>
    <w:rsid w:val="00C04D7B"/>
    <w:rsid w:val="00C06BD4"/>
    <w:rsid w:val="00C06FD0"/>
    <w:rsid w:val="00C13C93"/>
    <w:rsid w:val="00C14300"/>
    <w:rsid w:val="00C14D45"/>
    <w:rsid w:val="00C16C08"/>
    <w:rsid w:val="00C300DD"/>
    <w:rsid w:val="00C31B58"/>
    <w:rsid w:val="00C350A3"/>
    <w:rsid w:val="00C41F9D"/>
    <w:rsid w:val="00C42D52"/>
    <w:rsid w:val="00C43537"/>
    <w:rsid w:val="00C514EE"/>
    <w:rsid w:val="00C54177"/>
    <w:rsid w:val="00C548EF"/>
    <w:rsid w:val="00C5540D"/>
    <w:rsid w:val="00C57D0D"/>
    <w:rsid w:val="00C6324E"/>
    <w:rsid w:val="00C63FAF"/>
    <w:rsid w:val="00C70C46"/>
    <w:rsid w:val="00C720D3"/>
    <w:rsid w:val="00C72516"/>
    <w:rsid w:val="00C835B5"/>
    <w:rsid w:val="00C85A03"/>
    <w:rsid w:val="00C95148"/>
    <w:rsid w:val="00CA03BD"/>
    <w:rsid w:val="00CA0645"/>
    <w:rsid w:val="00CB1A26"/>
    <w:rsid w:val="00CB4FA1"/>
    <w:rsid w:val="00CB512F"/>
    <w:rsid w:val="00CC0E71"/>
    <w:rsid w:val="00CC2224"/>
    <w:rsid w:val="00CD490B"/>
    <w:rsid w:val="00CE01F7"/>
    <w:rsid w:val="00CE3C11"/>
    <w:rsid w:val="00CE43BE"/>
    <w:rsid w:val="00CE7476"/>
    <w:rsid w:val="00CE7766"/>
    <w:rsid w:val="00CF37E7"/>
    <w:rsid w:val="00CF562C"/>
    <w:rsid w:val="00CF610D"/>
    <w:rsid w:val="00CF7B4D"/>
    <w:rsid w:val="00D05838"/>
    <w:rsid w:val="00D12446"/>
    <w:rsid w:val="00D177C9"/>
    <w:rsid w:val="00D21C86"/>
    <w:rsid w:val="00D26B9F"/>
    <w:rsid w:val="00D41F06"/>
    <w:rsid w:val="00D42955"/>
    <w:rsid w:val="00D5162E"/>
    <w:rsid w:val="00D5303C"/>
    <w:rsid w:val="00D55130"/>
    <w:rsid w:val="00D559D2"/>
    <w:rsid w:val="00D62783"/>
    <w:rsid w:val="00D813C2"/>
    <w:rsid w:val="00D85D57"/>
    <w:rsid w:val="00D929EC"/>
    <w:rsid w:val="00DA6229"/>
    <w:rsid w:val="00DA741E"/>
    <w:rsid w:val="00DB3627"/>
    <w:rsid w:val="00DC453E"/>
    <w:rsid w:val="00DC77C9"/>
    <w:rsid w:val="00DD0316"/>
    <w:rsid w:val="00DD16C7"/>
    <w:rsid w:val="00DD1929"/>
    <w:rsid w:val="00DD3D34"/>
    <w:rsid w:val="00DD74A2"/>
    <w:rsid w:val="00DD7F09"/>
    <w:rsid w:val="00DE0056"/>
    <w:rsid w:val="00DE02D1"/>
    <w:rsid w:val="00DE04ED"/>
    <w:rsid w:val="00DE0A83"/>
    <w:rsid w:val="00DE2B16"/>
    <w:rsid w:val="00DE6F1F"/>
    <w:rsid w:val="00DF2131"/>
    <w:rsid w:val="00DF6808"/>
    <w:rsid w:val="00E01851"/>
    <w:rsid w:val="00E05F17"/>
    <w:rsid w:val="00E07242"/>
    <w:rsid w:val="00E13DD2"/>
    <w:rsid w:val="00E257ED"/>
    <w:rsid w:val="00E27BD7"/>
    <w:rsid w:val="00E30120"/>
    <w:rsid w:val="00E30BB2"/>
    <w:rsid w:val="00E3360B"/>
    <w:rsid w:val="00E3424C"/>
    <w:rsid w:val="00E426DE"/>
    <w:rsid w:val="00E43E44"/>
    <w:rsid w:val="00E51534"/>
    <w:rsid w:val="00E51E06"/>
    <w:rsid w:val="00E54F25"/>
    <w:rsid w:val="00E55E02"/>
    <w:rsid w:val="00E60B4E"/>
    <w:rsid w:val="00E63BE2"/>
    <w:rsid w:val="00E74CDC"/>
    <w:rsid w:val="00E75AA8"/>
    <w:rsid w:val="00E81C26"/>
    <w:rsid w:val="00E82760"/>
    <w:rsid w:val="00E82848"/>
    <w:rsid w:val="00E84F33"/>
    <w:rsid w:val="00E95FD0"/>
    <w:rsid w:val="00EA017F"/>
    <w:rsid w:val="00EA4E09"/>
    <w:rsid w:val="00EA5154"/>
    <w:rsid w:val="00EA77C2"/>
    <w:rsid w:val="00EB37A7"/>
    <w:rsid w:val="00EB3A26"/>
    <w:rsid w:val="00EC2BF7"/>
    <w:rsid w:val="00EC4935"/>
    <w:rsid w:val="00ED09A9"/>
    <w:rsid w:val="00ED2360"/>
    <w:rsid w:val="00ED2EC2"/>
    <w:rsid w:val="00EF2298"/>
    <w:rsid w:val="00F014DA"/>
    <w:rsid w:val="00F02B7B"/>
    <w:rsid w:val="00F05794"/>
    <w:rsid w:val="00F11045"/>
    <w:rsid w:val="00F1276C"/>
    <w:rsid w:val="00F13F18"/>
    <w:rsid w:val="00F14EC4"/>
    <w:rsid w:val="00F1683B"/>
    <w:rsid w:val="00F17247"/>
    <w:rsid w:val="00F2027C"/>
    <w:rsid w:val="00F23395"/>
    <w:rsid w:val="00F25C97"/>
    <w:rsid w:val="00F30257"/>
    <w:rsid w:val="00F307D6"/>
    <w:rsid w:val="00F322A5"/>
    <w:rsid w:val="00F3561E"/>
    <w:rsid w:val="00F37A50"/>
    <w:rsid w:val="00F426FD"/>
    <w:rsid w:val="00F42FFA"/>
    <w:rsid w:val="00F4345B"/>
    <w:rsid w:val="00F43C95"/>
    <w:rsid w:val="00F464E9"/>
    <w:rsid w:val="00F50A46"/>
    <w:rsid w:val="00F521F8"/>
    <w:rsid w:val="00F52258"/>
    <w:rsid w:val="00F57AB9"/>
    <w:rsid w:val="00F67BCD"/>
    <w:rsid w:val="00F70F20"/>
    <w:rsid w:val="00F75C06"/>
    <w:rsid w:val="00F77CB8"/>
    <w:rsid w:val="00F849D4"/>
    <w:rsid w:val="00F867E8"/>
    <w:rsid w:val="00F86C99"/>
    <w:rsid w:val="00F90F37"/>
    <w:rsid w:val="00F97456"/>
    <w:rsid w:val="00FA037F"/>
    <w:rsid w:val="00FA6A4B"/>
    <w:rsid w:val="00FB31D6"/>
    <w:rsid w:val="00FB5D60"/>
    <w:rsid w:val="00FC27DA"/>
    <w:rsid w:val="00FC2DA7"/>
    <w:rsid w:val="00FC708B"/>
    <w:rsid w:val="00FD5BEB"/>
    <w:rsid w:val="00FE26BC"/>
    <w:rsid w:val="00FE6C21"/>
    <w:rsid w:val="00FE7393"/>
    <w:rsid w:val="00FF1C6C"/>
    <w:rsid w:val="00FF1FFC"/>
    <w:rsid w:val="00FF205D"/>
    <w:rsid w:val="00FF24B6"/>
    <w:rsid w:val="00FF2DDF"/>
    <w:rsid w:val="00FF64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6B0F4DBA"/>
  <w15:chartTrackingRefBased/>
  <w15:docId w15:val="{EC95E627-D89B-4600-898E-C5FE7E84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adjustRightInd w:val="0"/>
      <w:textAlignment w:val="baseline"/>
    </w:pPr>
    <w:rPr>
      <w:rFonts w:ascii="Times New Roman" w:hAnsi="Times New Roman"/>
      <w:kern w:val="2"/>
      <w:sz w:val="24"/>
    </w:rPr>
  </w:style>
  <w:style w:type="paragraph" w:styleId="1">
    <w:name w:val="heading 1"/>
    <w:basedOn w:val="a1"/>
    <w:next w:val="a1"/>
    <w:link w:val="10"/>
    <w:qFormat/>
    <w:rsid w:val="00127E57"/>
    <w:pPr>
      <w:pBdr>
        <w:top w:val="none" w:sz="0" w:space="0" w:color="000000"/>
        <w:left w:val="none" w:sz="0" w:space="0" w:color="000000"/>
        <w:bottom w:val="none" w:sz="0" w:space="0" w:color="000000"/>
        <w:right w:val="none" w:sz="0" w:space="0" w:color="000000"/>
      </w:pBdr>
      <w:tabs>
        <w:tab w:val="num" w:pos="720"/>
      </w:tabs>
      <w:suppressAutoHyphens/>
      <w:adjustRightInd/>
      <w:spacing w:before="120" w:after="60" w:line="600" w:lineRule="atLeast"/>
      <w:ind w:firstLine="0"/>
      <w:jc w:val="left"/>
      <w:outlineLvl w:val="0"/>
    </w:pPr>
    <w:rPr>
      <w:rFonts w:ascii="Times New Roman" w:eastAsia="文新字海-粗隸"/>
      <w:sz w:val="2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pPr>
      <w:spacing w:before="120" w:line="360" w:lineRule="atLeast"/>
      <w:ind w:left="1418" w:hanging="1418"/>
      <w:jc w:val="both"/>
    </w:pPr>
    <w:rPr>
      <w:rFonts w:ascii="全真楷書" w:eastAsia="全真楷書"/>
      <w:kern w:val="0"/>
      <w:sz w:val="28"/>
    </w:rPr>
  </w:style>
  <w:style w:type="paragraph" w:customStyle="1" w:styleId="19">
    <w:name w:val="樣式19"/>
    <w:basedOn w:val="a0"/>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pPr>
      <w:spacing w:line="360" w:lineRule="atLeast"/>
      <w:ind w:left="1418" w:firstLine="567"/>
      <w:jc w:val="both"/>
    </w:pPr>
    <w:rPr>
      <w:rFonts w:ascii="全真楷書" w:eastAsia="全真楷書"/>
      <w:kern w:val="0"/>
      <w:sz w:val="28"/>
    </w:rPr>
  </w:style>
  <w:style w:type="paragraph" w:customStyle="1" w:styleId="1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0">
    <w:name w:val="樣式0"/>
    <w:basedOn w:val="a0"/>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0"/>
    <w:pPr>
      <w:ind w:left="720" w:hanging="720"/>
    </w:pPr>
  </w:style>
  <w:style w:type="paragraph" w:customStyle="1" w:styleId="a5">
    <w:name w:val="一"/>
    <w:basedOn w:val="a0"/>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pPr>
      <w:kinsoku w:val="0"/>
      <w:spacing w:line="288" w:lineRule="auto"/>
      <w:ind w:left="1020" w:hanging="340"/>
    </w:pPr>
    <w:rPr>
      <w:rFonts w:ascii="華康細明體" w:eastAsia="華康細明體"/>
      <w:spacing w:val="10"/>
      <w:kern w:val="0"/>
      <w:sz w:val="28"/>
    </w:rPr>
  </w:style>
  <w:style w:type="paragraph" w:customStyle="1" w:styleId="71">
    <w:name w:val="樣式71"/>
    <w:basedOn w:val="a0"/>
    <w:pPr>
      <w:kinsoku w:val="0"/>
      <w:spacing w:line="360" w:lineRule="exact"/>
      <w:ind w:left="1599" w:hanging="1599"/>
    </w:pPr>
    <w:rPr>
      <w:rFonts w:eastAsia="全真楷書"/>
      <w:spacing w:val="14"/>
      <w:kern w:val="0"/>
    </w:rPr>
  </w:style>
  <w:style w:type="paragraph" w:customStyle="1" w:styleId="5">
    <w:name w:val="樣式5"/>
    <w:basedOn w:val="a0"/>
    <w:pPr>
      <w:kinsoku w:val="0"/>
      <w:spacing w:line="360" w:lineRule="exact"/>
      <w:ind w:left="794"/>
    </w:pPr>
    <w:rPr>
      <w:rFonts w:eastAsia="全真楷書"/>
      <w:spacing w:val="14"/>
      <w:kern w:val="0"/>
    </w:rPr>
  </w:style>
  <w:style w:type="paragraph" w:customStyle="1" w:styleId="2">
    <w:name w:val="樣式2"/>
    <w:basedOn w:val="a0"/>
    <w:pPr>
      <w:kinsoku w:val="0"/>
      <w:spacing w:line="360" w:lineRule="exact"/>
      <w:ind w:left="1077" w:hanging="1077"/>
    </w:pPr>
    <w:rPr>
      <w:rFonts w:eastAsia="全真楷書"/>
      <w:spacing w:val="14"/>
      <w:kern w:val="0"/>
    </w:rPr>
  </w:style>
  <w:style w:type="paragraph" w:customStyle="1" w:styleId="13">
    <w:name w:val="區塊文字1"/>
    <w:basedOn w:val="a0"/>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6">
    <w:name w:val="內縮"/>
    <w:basedOn w:val="a0"/>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link w:val="a8"/>
    <w:pPr>
      <w:tabs>
        <w:tab w:val="center" w:pos="4153"/>
        <w:tab w:val="right" w:pos="8306"/>
      </w:tabs>
    </w:pPr>
    <w:rPr>
      <w:sz w:val="20"/>
      <w:lang w:val="x-none" w:eastAsia="x-none"/>
    </w:rPr>
  </w:style>
  <w:style w:type="character" w:styleId="a9">
    <w:name w:val="page number"/>
    <w:basedOn w:val="a2"/>
  </w:style>
  <w:style w:type="paragraph" w:styleId="aa">
    <w:name w:val="header"/>
    <w:basedOn w:val="a0"/>
    <w:link w:val="ab"/>
    <w:uiPriority w:val="99"/>
    <w:pPr>
      <w:tabs>
        <w:tab w:val="center" w:pos="4153"/>
        <w:tab w:val="right" w:pos="8306"/>
      </w:tabs>
    </w:pPr>
    <w:rPr>
      <w:sz w:val="20"/>
      <w:lang w:val="x-none" w:eastAsia="x-none"/>
    </w:rPr>
  </w:style>
  <w:style w:type="paragraph" w:styleId="a1">
    <w:name w:val="Body Text"/>
    <w:basedOn w:val="a0"/>
    <w:pPr>
      <w:spacing w:after="120" w:line="276" w:lineRule="auto"/>
      <w:ind w:firstLine="567"/>
      <w:jc w:val="both"/>
    </w:pPr>
    <w:rPr>
      <w:rFonts w:ascii="華康楷書體W5" w:eastAsia="華康楷書體W5"/>
      <w:kern w:val="0"/>
      <w:sz w:val="30"/>
    </w:rPr>
  </w:style>
  <w:style w:type="paragraph" w:customStyle="1" w:styleId="ac">
    <w:name w:val="第一條"/>
    <w:basedOn w:val="a0"/>
    <w:pPr>
      <w:kinsoku w:val="0"/>
      <w:wordWrap w:val="0"/>
      <w:overflowPunct w:val="0"/>
      <w:autoSpaceDE w:val="0"/>
      <w:autoSpaceDN w:val="0"/>
      <w:ind w:left="1134" w:hanging="1134"/>
      <w:textDirection w:val="lrTbV"/>
    </w:pPr>
    <w:rPr>
      <w:rFonts w:eastAsia="華康楷書體W5"/>
      <w:kern w:val="0"/>
      <w:sz w:val="28"/>
    </w:rPr>
  </w:style>
  <w:style w:type="paragraph" w:customStyle="1" w:styleId="ad">
    <w:name w:val="第十一條"/>
    <w:basedOn w:val="ac"/>
    <w:pPr>
      <w:ind w:left="1418" w:hanging="1418"/>
    </w:pPr>
    <w:rPr>
      <w:rFonts w:ascii="全真楷書"/>
    </w:rPr>
  </w:style>
  <w:style w:type="paragraph" w:customStyle="1" w:styleId="ae">
    <w:name w:val="第十一條內文"/>
    <w:basedOn w:val="a0"/>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0"/>
    <w:next w:val="a0"/>
    <w:pPr>
      <w:spacing w:before="360" w:after="360" w:line="360" w:lineRule="atLeast"/>
    </w:pPr>
    <w:rPr>
      <w:rFonts w:ascii="細明體" w:eastAsia="細明體"/>
      <w:b/>
      <w:noProof/>
      <w:kern w:val="0"/>
      <w:sz w:val="60"/>
    </w:rPr>
  </w:style>
  <w:style w:type="paragraph" w:styleId="af">
    <w:name w:val="Body Text Indent"/>
    <w:basedOn w:val="a0"/>
    <w:pPr>
      <w:ind w:right="57" w:firstLine="567"/>
      <w:jc w:val="both"/>
    </w:pPr>
    <w:rPr>
      <w:rFonts w:ascii="標楷體" w:eastAsia="標楷體"/>
      <w:sz w:val="28"/>
    </w:rPr>
  </w:style>
  <w:style w:type="paragraph" w:styleId="20">
    <w:name w:val="Body Text 2"/>
    <w:basedOn w:val="a0"/>
    <w:pPr>
      <w:ind w:right="57"/>
      <w:jc w:val="both"/>
    </w:pPr>
    <w:rPr>
      <w:rFonts w:ascii="新細明體"/>
      <w:sz w:val="28"/>
    </w:rPr>
  </w:style>
  <w:style w:type="paragraph" w:styleId="23">
    <w:name w:val="Body Text Indent 2"/>
    <w:basedOn w:val="a0"/>
    <w:pPr>
      <w:spacing w:before="120"/>
      <w:ind w:left="1135" w:hanging="284"/>
      <w:jc w:val="both"/>
      <w:textDirection w:val="lrTbV"/>
    </w:pPr>
    <w:rPr>
      <w:rFonts w:ascii="全真楷書" w:eastAsia="全真楷書"/>
      <w:sz w:val="28"/>
    </w:rPr>
  </w:style>
  <w:style w:type="paragraph" w:styleId="3">
    <w:name w:val="Body Text Indent 3"/>
    <w:basedOn w:val="a0"/>
    <w:pPr>
      <w:spacing w:before="120"/>
      <w:ind w:left="851" w:hanging="284"/>
      <w:jc w:val="both"/>
      <w:textDirection w:val="lrTbV"/>
    </w:pPr>
    <w:rPr>
      <w:rFonts w:ascii="全真楷書" w:eastAsia="全真楷書"/>
      <w:sz w:val="28"/>
    </w:rPr>
  </w:style>
  <w:style w:type="paragraph" w:styleId="af0">
    <w:name w:val="Block Text"/>
    <w:basedOn w:val="a0"/>
    <w:pPr>
      <w:spacing w:before="120"/>
      <w:ind w:left="851" w:right="57" w:hanging="284"/>
      <w:jc w:val="both"/>
    </w:pPr>
    <w:rPr>
      <w:rFonts w:ascii="全真楷書" w:eastAsia="全真楷書"/>
      <w:sz w:val="28"/>
    </w:rPr>
  </w:style>
  <w:style w:type="paragraph" w:customStyle="1" w:styleId="a">
    <w:name w:val="條文三"/>
    <w:basedOn w:val="a0"/>
    <w:pPr>
      <w:numPr>
        <w:numId w:val="1"/>
      </w:numPr>
      <w:ind w:right="57"/>
      <w:jc w:val="both"/>
    </w:pPr>
    <w:rPr>
      <w:rFonts w:ascii="全真楷書" w:eastAsia="全真楷書"/>
      <w:sz w:val="28"/>
    </w:rPr>
  </w:style>
  <w:style w:type="paragraph" w:customStyle="1" w:styleId="af1">
    <w:name w:val="條文一"/>
    <w:basedOn w:val="a0"/>
    <w:pPr>
      <w:ind w:left="512" w:right="57" w:hanging="540"/>
      <w:jc w:val="both"/>
    </w:pPr>
    <w:rPr>
      <w:rFonts w:ascii="全真楷書" w:eastAsia="全真楷書"/>
      <w:sz w:val="28"/>
    </w:rPr>
  </w:style>
  <w:style w:type="paragraph" w:customStyle="1" w:styleId="af2">
    <w:name w:val="條文二"/>
    <w:basedOn w:val="a0"/>
    <w:pPr>
      <w:ind w:left="512" w:right="57"/>
      <w:jc w:val="both"/>
    </w:pPr>
    <w:rPr>
      <w:rFonts w:ascii="全真楷書" w:eastAsia="全真楷書"/>
      <w:sz w:val="28"/>
    </w:rPr>
  </w:style>
  <w:style w:type="paragraph" w:customStyle="1" w:styleId="af3">
    <w:name w:val="(一)"/>
    <w:basedOn w:val="a0"/>
    <w:pPr>
      <w:ind w:left="1361" w:right="57" w:hanging="794"/>
      <w:jc w:val="both"/>
    </w:pPr>
    <w:rPr>
      <w:rFonts w:ascii="全真楷書" w:eastAsia="全真楷書"/>
      <w:sz w:val="28"/>
    </w:rPr>
  </w:style>
  <w:style w:type="paragraph" w:styleId="af4">
    <w:name w:val="Plain Text"/>
    <w:basedOn w:val="a0"/>
    <w:pPr>
      <w:adjustRightInd/>
      <w:textAlignment w:val="auto"/>
    </w:pPr>
    <w:rPr>
      <w:rFonts w:ascii="細明體" w:eastAsia="細明體" w:hAnsi="Courier New"/>
      <w:sz w:val="26"/>
    </w:rPr>
  </w:style>
  <w:style w:type="paragraph" w:customStyle="1" w:styleId="af5">
    <w:name w:val="第一條內文"/>
    <w:basedOn w:val="a0"/>
    <w:pPr>
      <w:kinsoku w:val="0"/>
      <w:wordWrap w:val="0"/>
      <w:overflowPunct w:val="0"/>
      <w:autoSpaceDE w:val="0"/>
      <w:autoSpaceDN w:val="0"/>
      <w:ind w:left="567"/>
      <w:textDirection w:val="lrTbV"/>
    </w:pPr>
    <w:rPr>
      <w:rFonts w:ascii="全真楷書" w:eastAsia="華康楷書體W5"/>
      <w:kern w:val="0"/>
      <w:sz w:val="28"/>
    </w:rPr>
  </w:style>
  <w:style w:type="paragraph" w:customStyle="1" w:styleId="af6">
    <w:name w:val="第二十一條"/>
    <w:basedOn w:val="ac"/>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kern w:val="0"/>
      <w:sz w:val="20"/>
    </w:rPr>
  </w:style>
  <w:style w:type="paragraph" w:styleId="af7">
    <w:name w:val="Balloon Text"/>
    <w:basedOn w:val="a0"/>
    <w:semiHidden/>
    <w:rsid w:val="009C360C"/>
    <w:rPr>
      <w:rFonts w:ascii="Arial" w:hAnsi="Arial"/>
      <w:sz w:val="18"/>
      <w:szCs w:val="18"/>
    </w:rPr>
  </w:style>
  <w:style w:type="paragraph" w:customStyle="1" w:styleId="af8">
    <w:name w:val="字元 字元 字元 字元 字元 字元"/>
    <w:basedOn w:val="a0"/>
    <w:autoRedefine/>
    <w:rsid w:val="00EA5154"/>
    <w:pPr>
      <w:adjustRightInd/>
      <w:snapToGrid w:val="0"/>
      <w:spacing w:line="280" w:lineRule="exact"/>
      <w:ind w:left="504" w:hangingChars="200" w:hanging="504"/>
      <w:jc w:val="both"/>
      <w:textAlignment w:val="auto"/>
    </w:pPr>
    <w:rPr>
      <w:rFonts w:eastAsia="標楷體" w:hAnsi="標楷體"/>
      <w:bCs/>
      <w:spacing w:val="6"/>
      <w:szCs w:val="24"/>
    </w:rPr>
  </w:style>
  <w:style w:type="character" w:customStyle="1" w:styleId="10">
    <w:name w:val="標題 1 字元"/>
    <w:link w:val="1"/>
    <w:rsid w:val="00127E57"/>
    <w:rPr>
      <w:rFonts w:ascii="Times New Roman" w:eastAsia="文新字海-粗隸" w:hAnsi="Times New Roman"/>
      <w:sz w:val="28"/>
      <w:lang w:val="x-none" w:eastAsia="x-none"/>
    </w:rPr>
  </w:style>
  <w:style w:type="paragraph" w:customStyle="1" w:styleId="04-1">
    <w:name w:val="04-(1)"/>
    <w:basedOn w:val="a0"/>
    <w:rsid w:val="00E55E02"/>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E55E02"/>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E55E02"/>
    <w:pPr>
      <w:suppressAutoHyphens/>
      <w:overflowPunct w:val="0"/>
      <w:adjustRightInd/>
      <w:snapToGrid w:val="0"/>
      <w:ind w:left="1134" w:hanging="294"/>
      <w:jc w:val="both"/>
      <w:textAlignment w:val="auto"/>
    </w:pPr>
    <w:rPr>
      <w:rFonts w:ascii="標楷體" w:eastAsia="標楷體" w:hAnsi="標楷體" w:cs="標楷體"/>
      <w:sz w:val="28"/>
      <w:szCs w:val="28"/>
    </w:rPr>
  </w:style>
  <w:style w:type="character" w:customStyle="1" w:styleId="a8">
    <w:name w:val="頁尾 字元"/>
    <w:link w:val="a7"/>
    <w:rsid w:val="003A7605"/>
    <w:rPr>
      <w:rFonts w:ascii="Times New Roman" w:hAnsi="Times New Roman"/>
      <w:kern w:val="2"/>
    </w:rPr>
  </w:style>
  <w:style w:type="character" w:customStyle="1" w:styleId="ab">
    <w:name w:val="頁首 字元"/>
    <w:link w:val="aa"/>
    <w:uiPriority w:val="99"/>
    <w:rsid w:val="003A7605"/>
    <w:rPr>
      <w:rFonts w:ascii="Times New Roman" w:hAnsi="Times New Roman"/>
      <w:kern w:val="2"/>
    </w:rPr>
  </w:style>
  <w:style w:type="paragraph" w:styleId="af9">
    <w:name w:val="Revision"/>
    <w:hidden/>
    <w:uiPriority w:val="99"/>
    <w:semiHidden/>
    <w:rsid w:val="00AC2BCD"/>
    <w:rPr>
      <w:rFonts w:ascii="Times New Roman" w:hAnsi="Times New Roman"/>
      <w:kern w:val="2"/>
      <w:sz w:val="24"/>
    </w:rPr>
  </w:style>
  <w:style w:type="paragraph" w:styleId="Web">
    <w:name w:val="Normal (Web)"/>
    <w:basedOn w:val="a0"/>
    <w:uiPriority w:val="99"/>
    <w:unhideWhenUsed/>
    <w:rsid w:val="000776A5"/>
    <w:pPr>
      <w:widowControl/>
      <w:adjustRightInd/>
      <w:spacing w:before="100" w:beforeAutospacing="1" w:after="119" w:line="276" w:lineRule="auto"/>
      <w:ind w:firstLine="567"/>
      <w:jc w:val="both"/>
      <w:textAlignment w:val="auto"/>
    </w:pPr>
    <w:rPr>
      <w:rFonts w:ascii="新細明體" w:hAnsi="新細明體" w:cs="新細明體"/>
      <w:kern w:val="0"/>
      <w:szCs w:val="24"/>
    </w:rPr>
  </w:style>
  <w:style w:type="paragraph" w:styleId="afa">
    <w:name w:val="List Paragraph"/>
    <w:basedOn w:val="a0"/>
    <w:uiPriority w:val="34"/>
    <w:qFormat/>
    <w:rsid w:val="002D6E9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942">
      <w:bodyDiv w:val="1"/>
      <w:marLeft w:val="0"/>
      <w:marRight w:val="0"/>
      <w:marTop w:val="0"/>
      <w:marBottom w:val="0"/>
      <w:divBdr>
        <w:top w:val="none" w:sz="0" w:space="0" w:color="auto"/>
        <w:left w:val="none" w:sz="0" w:space="0" w:color="auto"/>
        <w:bottom w:val="none" w:sz="0" w:space="0" w:color="auto"/>
        <w:right w:val="none" w:sz="0" w:space="0" w:color="auto"/>
      </w:divBdr>
    </w:div>
    <w:div w:id="279190933">
      <w:bodyDiv w:val="1"/>
      <w:marLeft w:val="0"/>
      <w:marRight w:val="0"/>
      <w:marTop w:val="0"/>
      <w:marBottom w:val="0"/>
      <w:divBdr>
        <w:top w:val="none" w:sz="0" w:space="0" w:color="auto"/>
        <w:left w:val="none" w:sz="0" w:space="0" w:color="auto"/>
        <w:bottom w:val="none" w:sz="0" w:space="0" w:color="auto"/>
        <w:right w:val="none" w:sz="0" w:space="0" w:color="auto"/>
      </w:divBdr>
    </w:div>
    <w:div w:id="346445057">
      <w:bodyDiv w:val="1"/>
      <w:marLeft w:val="0"/>
      <w:marRight w:val="0"/>
      <w:marTop w:val="0"/>
      <w:marBottom w:val="0"/>
      <w:divBdr>
        <w:top w:val="none" w:sz="0" w:space="0" w:color="auto"/>
        <w:left w:val="none" w:sz="0" w:space="0" w:color="auto"/>
        <w:bottom w:val="none" w:sz="0" w:space="0" w:color="auto"/>
        <w:right w:val="none" w:sz="0" w:space="0" w:color="auto"/>
      </w:divBdr>
    </w:div>
    <w:div w:id="424573486">
      <w:bodyDiv w:val="1"/>
      <w:marLeft w:val="0"/>
      <w:marRight w:val="0"/>
      <w:marTop w:val="0"/>
      <w:marBottom w:val="0"/>
      <w:divBdr>
        <w:top w:val="none" w:sz="0" w:space="0" w:color="auto"/>
        <w:left w:val="none" w:sz="0" w:space="0" w:color="auto"/>
        <w:bottom w:val="none" w:sz="0" w:space="0" w:color="auto"/>
        <w:right w:val="none" w:sz="0" w:space="0" w:color="auto"/>
      </w:divBdr>
    </w:div>
    <w:div w:id="510530195">
      <w:bodyDiv w:val="1"/>
      <w:marLeft w:val="0"/>
      <w:marRight w:val="0"/>
      <w:marTop w:val="0"/>
      <w:marBottom w:val="0"/>
      <w:divBdr>
        <w:top w:val="none" w:sz="0" w:space="0" w:color="auto"/>
        <w:left w:val="none" w:sz="0" w:space="0" w:color="auto"/>
        <w:bottom w:val="none" w:sz="0" w:space="0" w:color="auto"/>
        <w:right w:val="none" w:sz="0" w:space="0" w:color="auto"/>
      </w:divBdr>
    </w:div>
    <w:div w:id="686829261">
      <w:bodyDiv w:val="1"/>
      <w:marLeft w:val="0"/>
      <w:marRight w:val="0"/>
      <w:marTop w:val="0"/>
      <w:marBottom w:val="0"/>
      <w:divBdr>
        <w:top w:val="none" w:sz="0" w:space="0" w:color="auto"/>
        <w:left w:val="none" w:sz="0" w:space="0" w:color="auto"/>
        <w:bottom w:val="none" w:sz="0" w:space="0" w:color="auto"/>
        <w:right w:val="none" w:sz="0" w:space="0" w:color="auto"/>
      </w:divBdr>
    </w:div>
    <w:div w:id="985625662">
      <w:bodyDiv w:val="1"/>
      <w:marLeft w:val="0"/>
      <w:marRight w:val="0"/>
      <w:marTop w:val="0"/>
      <w:marBottom w:val="0"/>
      <w:divBdr>
        <w:top w:val="none" w:sz="0" w:space="0" w:color="auto"/>
        <w:left w:val="none" w:sz="0" w:space="0" w:color="auto"/>
        <w:bottom w:val="none" w:sz="0" w:space="0" w:color="auto"/>
        <w:right w:val="none" w:sz="0" w:space="0" w:color="auto"/>
      </w:divBdr>
    </w:div>
    <w:div w:id="1049768629">
      <w:bodyDiv w:val="1"/>
      <w:marLeft w:val="0"/>
      <w:marRight w:val="0"/>
      <w:marTop w:val="0"/>
      <w:marBottom w:val="0"/>
      <w:divBdr>
        <w:top w:val="none" w:sz="0" w:space="0" w:color="auto"/>
        <w:left w:val="none" w:sz="0" w:space="0" w:color="auto"/>
        <w:bottom w:val="none" w:sz="0" w:space="0" w:color="auto"/>
        <w:right w:val="none" w:sz="0" w:space="0" w:color="auto"/>
      </w:divBdr>
    </w:div>
    <w:div w:id="1362441505">
      <w:bodyDiv w:val="1"/>
      <w:marLeft w:val="0"/>
      <w:marRight w:val="0"/>
      <w:marTop w:val="0"/>
      <w:marBottom w:val="0"/>
      <w:divBdr>
        <w:top w:val="none" w:sz="0" w:space="0" w:color="auto"/>
        <w:left w:val="none" w:sz="0" w:space="0" w:color="auto"/>
        <w:bottom w:val="none" w:sz="0" w:space="0" w:color="auto"/>
        <w:right w:val="none" w:sz="0" w:space="0" w:color="auto"/>
      </w:divBdr>
    </w:div>
    <w:div w:id="1421176170">
      <w:bodyDiv w:val="1"/>
      <w:marLeft w:val="0"/>
      <w:marRight w:val="0"/>
      <w:marTop w:val="0"/>
      <w:marBottom w:val="0"/>
      <w:divBdr>
        <w:top w:val="none" w:sz="0" w:space="0" w:color="auto"/>
        <w:left w:val="none" w:sz="0" w:space="0" w:color="auto"/>
        <w:bottom w:val="none" w:sz="0" w:space="0" w:color="auto"/>
        <w:right w:val="none" w:sz="0" w:space="0" w:color="auto"/>
      </w:divBdr>
    </w:div>
    <w:div w:id="1529177731">
      <w:bodyDiv w:val="1"/>
      <w:marLeft w:val="0"/>
      <w:marRight w:val="0"/>
      <w:marTop w:val="0"/>
      <w:marBottom w:val="0"/>
      <w:divBdr>
        <w:top w:val="none" w:sz="0" w:space="0" w:color="auto"/>
        <w:left w:val="none" w:sz="0" w:space="0" w:color="auto"/>
        <w:bottom w:val="none" w:sz="0" w:space="0" w:color="auto"/>
        <w:right w:val="none" w:sz="0" w:space="0" w:color="auto"/>
      </w:divBdr>
    </w:div>
    <w:div w:id="183587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1E83E-6728-4FF1-96BF-C3F2348B2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28</Pages>
  <Words>3460</Words>
  <Characters>19722</Characters>
  <Application>Microsoft Office Word</Application>
  <DocSecurity>0</DocSecurity>
  <Lines>164</Lines>
  <Paragraphs>46</Paragraphs>
  <ScaleCrop>false</ScaleCrop>
  <Company>PCC</Company>
  <LinksUpToDate>false</LinksUpToDate>
  <CharactersWithSpaces>23136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林靜怡</cp:lastModifiedBy>
  <cp:revision>10</cp:revision>
  <cp:lastPrinted>2026-09-02T10:03:00Z</cp:lastPrinted>
  <dcterms:created xsi:type="dcterms:W3CDTF">2026-08-06T01:18:00Z</dcterms:created>
  <dcterms:modified xsi:type="dcterms:W3CDTF">2026-09-09T08:09:00Z</dcterms:modified>
  <cp:category>I30</cp:category>
</cp:coreProperties>
</file>