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56834" w:rsidRDefault="00D56834">
      <w:pPr>
        <w:spacing w:line="360" w:lineRule="exact"/>
        <w:jc w:val="center"/>
        <w:textDirection w:val="lrTbV"/>
        <w:rPr>
          <w:rFonts w:ascii="標楷體" w:eastAsia="標楷體" w:hAnsi="標楷體"/>
          <w:b/>
          <w:sz w:val="32"/>
          <w:u w:val="single"/>
        </w:rPr>
      </w:pPr>
      <w:r>
        <w:rPr>
          <w:rFonts w:ascii="標楷體" w:eastAsia="標楷體" w:hAnsi="標楷體" w:hint="eastAsia"/>
          <w:b/>
          <w:sz w:val="32"/>
          <w:u w:val="single"/>
        </w:rPr>
        <w:t>投標須知</w:t>
      </w:r>
    </w:p>
    <w:p w:rsidR="00D56834" w:rsidRDefault="00D56834">
      <w:pPr>
        <w:pStyle w:val="7"/>
        <w:numPr>
          <w:ilvl w:val="0"/>
          <w:numId w:val="1"/>
        </w:numPr>
        <w:jc w:val="both"/>
        <w:textDirection w:val="lrTbV"/>
        <w:rPr>
          <w:rFonts w:ascii="標楷體" w:eastAsia="標楷體" w:hAnsi="標楷體"/>
          <w:spacing w:val="0"/>
        </w:rPr>
      </w:pPr>
      <w:r>
        <w:rPr>
          <w:rFonts w:ascii="標楷體" w:eastAsia="標楷體" w:hAnsi="標楷體" w:hint="eastAsia"/>
          <w:spacing w:val="0"/>
        </w:rPr>
        <w:t>本</w:t>
      </w:r>
      <w:r>
        <w:rPr>
          <w:rFonts w:ascii="標楷體" w:eastAsia="標楷體" w:hAnsi="標楷體" w:hint="eastAsia"/>
        </w:rPr>
        <w:t>採購適用政府採購法(以下簡稱採購法)及其主管機關所訂定之規定。</w:t>
      </w:r>
    </w:p>
    <w:p w:rsidR="00D56834" w:rsidRPr="000C7B60" w:rsidRDefault="00D56834" w:rsidP="000C7B60">
      <w:pPr>
        <w:pStyle w:val="7"/>
        <w:numPr>
          <w:ilvl w:val="0"/>
          <w:numId w:val="1"/>
        </w:numPr>
        <w:jc w:val="both"/>
        <w:textDirection w:val="lrTbV"/>
        <w:rPr>
          <w:rFonts w:ascii="標楷體" w:eastAsia="標楷體" w:hAnsi="標楷體"/>
          <w:spacing w:val="0"/>
        </w:rPr>
      </w:pPr>
      <w:r>
        <w:rPr>
          <w:rFonts w:ascii="標楷體" w:eastAsia="標楷體" w:hAnsi="標楷體" w:hint="eastAsia"/>
          <w:spacing w:val="0"/>
        </w:rPr>
        <w:t>本標案名稱：</w:t>
      </w:r>
      <w:r w:rsidR="00230DA5" w:rsidRPr="00230DA5">
        <w:rPr>
          <w:rFonts w:ascii="細明體" w:eastAsia="細明體" w:hAnsi="細明體" w:hint="eastAsia"/>
          <w:b/>
          <w:noProof/>
          <w:u w:val="single"/>
        </w:rPr>
        <w:t>校區邊坡水溝除草及清潔、陰井雜物清除</w:t>
      </w:r>
      <w:r w:rsidR="005423AC">
        <w:rPr>
          <w:rFonts w:ascii="細明體" w:eastAsia="細明體" w:hAnsi="細明體" w:hint="eastAsia"/>
          <w:b/>
          <w:noProof/>
          <w:u w:val="single"/>
        </w:rPr>
        <w:t xml:space="preserve"> </w:t>
      </w:r>
      <w:r w:rsidRPr="000C7B60">
        <w:rPr>
          <w:rFonts w:ascii="標楷體" w:eastAsia="標楷體" w:hAnsi="標楷體" w:hint="eastAsia"/>
          <w:spacing w:val="0"/>
        </w:rPr>
        <w:t>採購。案號：</w:t>
      </w:r>
      <w:r w:rsidR="00230DA5" w:rsidRPr="00230DA5">
        <w:rPr>
          <w:rFonts w:ascii="標楷體" w:eastAsia="標楷體" w:hAnsi="標楷體"/>
          <w:noProof/>
          <w:u w:val="single"/>
        </w:rPr>
        <w:t>F1140099</w:t>
      </w:r>
      <w:r w:rsidRPr="000C7B60">
        <w:rPr>
          <w:rFonts w:ascii="標楷體" w:eastAsia="標楷體" w:hAnsi="標楷體" w:hint="eastAsia"/>
          <w:spacing w:val="0"/>
        </w:rPr>
        <w:t>。</w:t>
      </w:r>
    </w:p>
    <w:p w:rsidR="00D56834" w:rsidRDefault="00D56834">
      <w:pPr>
        <w:pStyle w:val="7"/>
        <w:numPr>
          <w:ilvl w:val="0"/>
          <w:numId w:val="1"/>
        </w:numPr>
        <w:jc w:val="both"/>
        <w:textDirection w:val="lrTbV"/>
        <w:rPr>
          <w:rFonts w:ascii="標楷體" w:eastAsia="標楷體" w:hAnsi="標楷體"/>
          <w:spacing w:val="0"/>
        </w:rPr>
      </w:pPr>
      <w:r>
        <w:rPr>
          <w:rFonts w:ascii="標楷體" w:eastAsia="標楷體" w:hAnsi="標楷體" w:hint="eastAsia"/>
          <w:spacing w:val="0"/>
        </w:rPr>
        <w:t>採購標的為：</w:t>
      </w:r>
      <w:r w:rsidR="000C7B60">
        <w:rPr>
          <w:rFonts w:ascii="標楷體" w:eastAsia="標楷體" w:hAnsi="標楷體" w:hint="eastAsia"/>
          <w:spacing w:val="0"/>
        </w:rPr>
        <w:t>勞務</w:t>
      </w:r>
      <w:r>
        <w:rPr>
          <w:rFonts w:ascii="標楷體" w:eastAsia="標楷體" w:hAnsi="標楷體" w:hint="eastAsia"/>
          <w:spacing w:val="0"/>
        </w:rPr>
        <w:t>。</w:t>
      </w:r>
    </w:p>
    <w:p w:rsidR="00D56834" w:rsidRPr="00D41580" w:rsidRDefault="00D56834" w:rsidP="00D41580">
      <w:pPr>
        <w:pStyle w:val="7"/>
        <w:numPr>
          <w:ilvl w:val="0"/>
          <w:numId w:val="1"/>
        </w:numPr>
        <w:jc w:val="both"/>
        <w:textDirection w:val="lrTbV"/>
        <w:rPr>
          <w:rFonts w:ascii="標楷體" w:eastAsia="標楷體" w:hAnsi="標楷體"/>
          <w:spacing w:val="0"/>
        </w:rPr>
      </w:pPr>
      <w:r>
        <w:rPr>
          <w:rFonts w:ascii="標楷體" w:eastAsia="標楷體" w:hAnsi="標楷體" w:hint="eastAsia"/>
          <w:spacing w:val="0"/>
        </w:rPr>
        <w:t>本採購屬：</w:t>
      </w:r>
      <w:proofErr w:type="gramStart"/>
      <w:r>
        <w:rPr>
          <w:rFonts w:ascii="標楷體" w:eastAsia="標楷體" w:hAnsi="標楷體" w:hint="eastAsia"/>
          <w:spacing w:val="0"/>
        </w:rPr>
        <w:t>▓</w:t>
      </w:r>
      <w:proofErr w:type="gramEnd"/>
      <w:r w:rsidRPr="00D41580">
        <w:rPr>
          <w:rFonts w:ascii="標楷體" w:eastAsia="標楷體" w:hAnsi="標楷體" w:hint="eastAsia"/>
          <w:spacing w:val="0"/>
        </w:rPr>
        <w:t>逾公告金額十分之一未達公告金額之採購。</w:t>
      </w:r>
      <w:r w:rsidRPr="00D41580">
        <w:rPr>
          <w:rFonts w:ascii="標楷體" w:eastAsia="標楷體" w:hAnsi="標楷體" w:hint="eastAsia"/>
          <w:spacing w:val="0"/>
        </w:rPr>
        <w:sym w:font="Wingdings" w:char="F0A8"/>
      </w:r>
      <w:r>
        <w:rPr>
          <w:rFonts w:ascii="標楷體" w:eastAsia="標楷體" w:hAnsi="標楷體" w:hint="eastAsia"/>
          <w:spacing w:val="0"/>
        </w:rPr>
        <w:t>逾</w:t>
      </w:r>
      <w:r w:rsidRPr="00D41580">
        <w:rPr>
          <w:rFonts w:ascii="標楷體" w:eastAsia="標楷體" w:hAnsi="標楷體" w:hint="eastAsia"/>
          <w:spacing w:val="0"/>
        </w:rPr>
        <w:t>公告金額以</w:t>
      </w:r>
      <w:r>
        <w:rPr>
          <w:rFonts w:ascii="標楷體" w:eastAsia="標楷體" w:hAnsi="標楷體" w:hint="eastAsia"/>
          <w:spacing w:val="0"/>
        </w:rPr>
        <w:t>上</w:t>
      </w:r>
      <w:r w:rsidRPr="00D41580">
        <w:rPr>
          <w:rFonts w:ascii="標楷體" w:eastAsia="標楷體" w:hAnsi="標楷體" w:hint="eastAsia"/>
          <w:spacing w:val="0"/>
        </w:rPr>
        <w:t>之採購。</w:t>
      </w:r>
    </w:p>
    <w:p w:rsidR="00D56834" w:rsidRDefault="00D56834">
      <w:pPr>
        <w:pStyle w:val="7"/>
        <w:numPr>
          <w:ilvl w:val="0"/>
          <w:numId w:val="1"/>
        </w:numPr>
        <w:jc w:val="both"/>
        <w:textDirection w:val="lrTbV"/>
        <w:rPr>
          <w:rFonts w:ascii="標楷體" w:eastAsia="標楷體" w:hAnsi="標楷體"/>
          <w:spacing w:val="0"/>
        </w:rPr>
      </w:pPr>
      <w:r>
        <w:rPr>
          <w:rFonts w:ascii="標楷體" w:eastAsia="標楷體" w:hAnsi="標楷體" w:hint="eastAsia"/>
          <w:spacing w:val="0"/>
        </w:rPr>
        <w:t>本採購：非共同供應契約，且非以統包辦理招標。</w:t>
      </w:r>
    </w:p>
    <w:p w:rsidR="00D56834" w:rsidRDefault="00D56834">
      <w:pPr>
        <w:pStyle w:val="7"/>
        <w:numPr>
          <w:ilvl w:val="0"/>
          <w:numId w:val="1"/>
        </w:numPr>
        <w:jc w:val="both"/>
        <w:textDirection w:val="lrTbV"/>
        <w:rPr>
          <w:rFonts w:ascii="標楷體" w:eastAsia="標楷體" w:hAnsi="標楷體"/>
          <w:spacing w:val="0"/>
        </w:rPr>
      </w:pPr>
      <w:r>
        <w:rPr>
          <w:rFonts w:ascii="標楷體" w:eastAsia="標楷體" w:hAnsi="標楷體" w:hint="eastAsia"/>
          <w:spacing w:val="0"/>
        </w:rPr>
        <w:t>本採購預算金額：</w:t>
      </w:r>
      <w:r w:rsidR="00230DA5" w:rsidRPr="00230DA5">
        <w:rPr>
          <w:rFonts w:ascii="標楷體" w:eastAsia="標楷體" w:hAnsi="標楷體"/>
          <w:spacing w:val="0"/>
        </w:rPr>
        <w:t>377</w:t>
      </w:r>
      <w:r w:rsidR="00230DA5">
        <w:rPr>
          <w:rFonts w:ascii="標楷體" w:eastAsia="標楷體" w:hAnsi="標楷體"/>
          <w:spacing w:val="0"/>
        </w:rPr>
        <w:t>,</w:t>
      </w:r>
      <w:r w:rsidR="00230DA5" w:rsidRPr="00230DA5">
        <w:rPr>
          <w:rFonts w:ascii="標楷體" w:eastAsia="標楷體" w:hAnsi="標楷體"/>
          <w:spacing w:val="0"/>
        </w:rPr>
        <w:t>000</w:t>
      </w:r>
      <w:r w:rsidRPr="001A60C2">
        <w:rPr>
          <w:rFonts w:ascii="標楷體" w:eastAsia="標楷體" w:hAnsi="標楷體" w:hint="eastAsia"/>
          <w:color w:val="000000"/>
          <w:spacing w:val="0"/>
        </w:rPr>
        <w:t>元</w:t>
      </w:r>
      <w:r w:rsidRPr="00097F24">
        <w:rPr>
          <w:rFonts w:ascii="標楷體" w:eastAsia="標楷體" w:hAnsi="標楷體" w:hint="eastAsia"/>
          <w:color w:val="000000"/>
          <w:spacing w:val="0"/>
        </w:rPr>
        <w:t>。</w:t>
      </w:r>
    </w:p>
    <w:p w:rsidR="00D56834" w:rsidRDefault="00D56834" w:rsidP="002B1B0F">
      <w:pPr>
        <w:pStyle w:val="7"/>
        <w:numPr>
          <w:ilvl w:val="0"/>
          <w:numId w:val="1"/>
        </w:numPr>
        <w:ind w:left="567" w:hanging="567"/>
        <w:jc w:val="both"/>
        <w:textDirection w:val="lrTbV"/>
        <w:rPr>
          <w:rFonts w:ascii="標楷體" w:eastAsia="標楷體" w:hAnsi="標楷體"/>
          <w:spacing w:val="0"/>
        </w:rPr>
      </w:pPr>
      <w:r>
        <w:rPr>
          <w:rFonts w:ascii="標楷體" w:eastAsia="標楷體" w:hAnsi="標楷體" w:hint="eastAsia"/>
          <w:spacing w:val="0"/>
        </w:rPr>
        <w:t>依採購法第75條，受理廠商異議之機關名稱、地址及電話：同招標機關。</w:t>
      </w:r>
    </w:p>
    <w:p w:rsidR="00D56834" w:rsidRDefault="00D56834">
      <w:pPr>
        <w:pStyle w:val="7"/>
        <w:numPr>
          <w:ilvl w:val="0"/>
          <w:numId w:val="1"/>
        </w:numPr>
        <w:ind w:left="851" w:hanging="851"/>
        <w:jc w:val="both"/>
        <w:textDirection w:val="lrTbV"/>
        <w:rPr>
          <w:rFonts w:ascii="標楷體" w:eastAsia="標楷體" w:hAnsi="標楷體"/>
          <w:spacing w:val="0"/>
        </w:rPr>
      </w:pPr>
      <w:r>
        <w:rPr>
          <w:rFonts w:ascii="標楷體" w:eastAsia="標楷體" w:hAnsi="標楷體" w:hint="eastAsia"/>
          <w:spacing w:val="0"/>
        </w:rPr>
        <w:t>本採購為：未</w:t>
      </w:r>
      <w:r>
        <w:rPr>
          <w:rFonts w:ascii="標楷體" w:eastAsia="標楷體" w:hAnsi="標楷體" w:hint="eastAsia"/>
        </w:rPr>
        <w:t>分批辦理</w:t>
      </w:r>
      <w:r>
        <w:rPr>
          <w:rFonts w:ascii="標楷體" w:eastAsia="標楷體" w:hAnsi="標楷體" w:hint="eastAsia"/>
          <w:spacing w:val="0"/>
        </w:rPr>
        <w:t>。</w:t>
      </w:r>
    </w:p>
    <w:p w:rsidR="00D56834" w:rsidRDefault="00D56834">
      <w:pPr>
        <w:pStyle w:val="7"/>
        <w:numPr>
          <w:ilvl w:val="0"/>
          <w:numId w:val="1"/>
        </w:numPr>
        <w:ind w:left="851" w:hanging="851"/>
        <w:jc w:val="both"/>
        <w:textDirection w:val="lrTbV"/>
        <w:rPr>
          <w:rFonts w:ascii="標楷體" w:eastAsia="標楷體" w:hAnsi="標楷體"/>
          <w:spacing w:val="0"/>
        </w:rPr>
      </w:pPr>
      <w:r>
        <w:rPr>
          <w:rFonts w:ascii="標楷體" w:eastAsia="標楷體" w:hAnsi="標楷體" w:hint="eastAsia"/>
          <w:spacing w:val="0"/>
        </w:rPr>
        <w:t>招標方式為：公開取得估價單或企劃書。</w:t>
      </w:r>
    </w:p>
    <w:p w:rsidR="00D56834" w:rsidRDefault="00D56834">
      <w:pPr>
        <w:pStyle w:val="7"/>
        <w:numPr>
          <w:ilvl w:val="0"/>
          <w:numId w:val="1"/>
        </w:numPr>
        <w:ind w:left="794" w:hanging="794"/>
        <w:jc w:val="both"/>
        <w:textDirection w:val="lrTbV"/>
        <w:rPr>
          <w:rFonts w:ascii="標楷體" w:eastAsia="標楷體" w:hAnsi="標楷體"/>
          <w:spacing w:val="0"/>
        </w:rPr>
      </w:pPr>
      <w:r>
        <w:rPr>
          <w:rFonts w:ascii="標楷體" w:eastAsia="標楷體" w:hAnsi="標楷體" w:hint="eastAsia"/>
          <w:spacing w:val="0"/>
        </w:rPr>
        <w:t>本採購：不</w:t>
      </w:r>
      <w:r>
        <w:rPr>
          <w:rFonts w:ascii="標楷體" w:eastAsia="標楷體" w:hAnsi="標楷體" w:hint="eastAsia"/>
        </w:rPr>
        <w:t>允許廠商共同投標。</w:t>
      </w:r>
    </w:p>
    <w:p w:rsidR="00D56834" w:rsidRDefault="00D56834">
      <w:pPr>
        <w:pStyle w:val="7"/>
        <w:numPr>
          <w:ilvl w:val="0"/>
          <w:numId w:val="1"/>
        </w:numPr>
        <w:ind w:left="851" w:hanging="851"/>
        <w:jc w:val="both"/>
        <w:textDirection w:val="lrTbV"/>
        <w:rPr>
          <w:rFonts w:ascii="標楷體" w:eastAsia="標楷體" w:hAnsi="標楷體"/>
          <w:spacing w:val="0"/>
        </w:rPr>
      </w:pPr>
      <w:r>
        <w:rPr>
          <w:rFonts w:ascii="標楷體" w:eastAsia="標楷體" w:hAnsi="標楷體" w:hint="eastAsia"/>
        </w:rPr>
        <w:t>廠商對招標文件內容有疑義者，應</w:t>
      </w:r>
      <w:r>
        <w:rPr>
          <w:rFonts w:ascii="標楷體" w:eastAsia="標楷體" w:hAnsi="標楷體" w:hint="eastAsia"/>
          <w:spacing w:val="0"/>
        </w:rPr>
        <w:t>以書面向招標機關請求釋疑之期限：</w:t>
      </w:r>
      <w:r>
        <w:rPr>
          <w:rFonts w:ascii="標楷體" w:eastAsia="標楷體" w:hAnsi="標楷體" w:hint="eastAsia"/>
        </w:rPr>
        <w:t>自公告日或邀標日起等標期之四分之一，其尾數不足一日者，以一日計。</w:t>
      </w:r>
    </w:p>
    <w:p w:rsidR="00D56834" w:rsidRDefault="00D56834">
      <w:pPr>
        <w:pStyle w:val="7"/>
        <w:numPr>
          <w:ilvl w:val="0"/>
          <w:numId w:val="1"/>
        </w:numPr>
        <w:ind w:left="907" w:hanging="907"/>
        <w:jc w:val="both"/>
        <w:textDirection w:val="lrTbV"/>
        <w:rPr>
          <w:rFonts w:ascii="標楷體" w:eastAsia="標楷體" w:hAnsi="標楷體"/>
          <w:spacing w:val="6"/>
        </w:rPr>
      </w:pPr>
      <w:r>
        <w:rPr>
          <w:rFonts w:ascii="標楷體" w:eastAsia="標楷體" w:hAnsi="標楷體" w:hint="eastAsia"/>
          <w:spacing w:val="6"/>
        </w:rPr>
        <w:t>機關以書面答復前條請求釋疑廠商之期限：投標截止期限前一日答復。</w:t>
      </w:r>
    </w:p>
    <w:p w:rsidR="00D56834" w:rsidRDefault="00D56834">
      <w:pPr>
        <w:pStyle w:val="7"/>
        <w:numPr>
          <w:ilvl w:val="0"/>
          <w:numId w:val="1"/>
        </w:numPr>
        <w:ind w:left="851" w:hanging="851"/>
        <w:jc w:val="both"/>
        <w:textDirection w:val="lrTbV"/>
        <w:rPr>
          <w:rFonts w:ascii="標楷體" w:eastAsia="標楷體" w:hAnsi="標楷體"/>
          <w:spacing w:val="0"/>
        </w:rPr>
      </w:pPr>
      <w:r>
        <w:rPr>
          <w:rFonts w:ascii="標楷體" w:eastAsia="標楷體" w:hAnsi="標楷體" w:hint="eastAsia"/>
          <w:spacing w:val="0"/>
        </w:rPr>
        <w:t>本採購</w:t>
      </w:r>
      <w:r>
        <w:rPr>
          <w:rFonts w:ascii="標楷體" w:eastAsia="標楷體" w:hAnsi="標楷體" w:hint="eastAsia"/>
        </w:rPr>
        <w:t>依</w:t>
      </w:r>
      <w:r>
        <w:rPr>
          <w:rFonts w:ascii="標楷體" w:eastAsia="標楷體" w:hAnsi="標楷體" w:hint="eastAsia"/>
          <w:spacing w:val="0"/>
        </w:rPr>
        <w:t>採購法第33條第3項：</w:t>
      </w:r>
      <w:r>
        <w:rPr>
          <w:rFonts w:ascii="標楷體" w:eastAsia="標楷體" w:hAnsi="標楷體" w:hint="eastAsia"/>
        </w:rPr>
        <w:t>允許廠商於開標前補正非契約必要之點之文件。</w:t>
      </w:r>
    </w:p>
    <w:p w:rsidR="00D56834" w:rsidRDefault="00D56834">
      <w:pPr>
        <w:pStyle w:val="7"/>
        <w:numPr>
          <w:ilvl w:val="0"/>
          <w:numId w:val="1"/>
        </w:numPr>
        <w:ind w:left="840" w:hanging="840"/>
        <w:jc w:val="both"/>
        <w:textDirection w:val="lrTbV"/>
        <w:rPr>
          <w:rFonts w:ascii="標楷體" w:eastAsia="標楷體" w:hAnsi="標楷體"/>
          <w:spacing w:val="0"/>
        </w:rPr>
      </w:pPr>
      <w:r>
        <w:rPr>
          <w:rFonts w:ascii="標楷體" w:eastAsia="標楷體" w:hAnsi="標楷體" w:hint="eastAsia"/>
          <w:spacing w:val="0"/>
        </w:rPr>
        <w:t>投標文件有效期：自投標時起至開標後30日止</w:t>
      </w:r>
      <w:r w:rsidRPr="00D41580">
        <w:rPr>
          <w:rFonts w:ascii="標楷體" w:eastAsia="標楷體" w:hAnsi="標楷體" w:hint="eastAsia"/>
        </w:rPr>
        <w:t>，如機關無法於前開</w:t>
      </w:r>
      <w:proofErr w:type="gramStart"/>
      <w:r w:rsidRPr="00D41580">
        <w:rPr>
          <w:rFonts w:ascii="標楷體" w:eastAsia="標楷體" w:hAnsi="標楷體" w:hint="eastAsia"/>
        </w:rPr>
        <w:t>有效期內決標</w:t>
      </w:r>
      <w:proofErr w:type="gramEnd"/>
      <w:r w:rsidRPr="00D41580">
        <w:rPr>
          <w:rFonts w:ascii="標楷體" w:eastAsia="標楷體" w:hAnsi="標楷體" w:hint="eastAsia"/>
        </w:rPr>
        <w:t>，得於</w:t>
      </w:r>
      <w:proofErr w:type="gramStart"/>
      <w:r w:rsidRPr="00D41580">
        <w:rPr>
          <w:rFonts w:ascii="標楷體" w:eastAsia="標楷體" w:hAnsi="標楷體" w:hint="eastAsia"/>
        </w:rPr>
        <w:t>必要時洽</w:t>
      </w:r>
      <w:proofErr w:type="gramEnd"/>
      <w:r w:rsidRPr="00D41580">
        <w:rPr>
          <w:rFonts w:ascii="標楷體" w:eastAsia="標楷體" w:hAnsi="標楷體" w:hint="eastAsia"/>
        </w:rPr>
        <w:t>請廠商延長投標文件之有效期。</w:t>
      </w:r>
    </w:p>
    <w:p w:rsidR="00D56834" w:rsidRDefault="00D56834">
      <w:pPr>
        <w:pStyle w:val="7"/>
        <w:numPr>
          <w:ilvl w:val="0"/>
          <w:numId w:val="1"/>
        </w:numPr>
        <w:ind w:left="840" w:hanging="840"/>
        <w:jc w:val="both"/>
        <w:textDirection w:val="lrTbV"/>
        <w:rPr>
          <w:rFonts w:ascii="標楷體" w:eastAsia="標楷體" w:hAnsi="標楷體"/>
          <w:spacing w:val="0"/>
        </w:rPr>
      </w:pPr>
      <w:r>
        <w:rPr>
          <w:rFonts w:ascii="標楷體" w:eastAsia="標楷體" w:hAnsi="標楷體" w:hint="eastAsia"/>
          <w:spacing w:val="0"/>
        </w:rPr>
        <w:t>廠商應遞送</w:t>
      </w:r>
      <w:r>
        <w:rPr>
          <w:rFonts w:ascii="標楷體" w:eastAsia="標楷體" w:hAnsi="標楷體" w:hint="eastAsia"/>
        </w:rPr>
        <w:t>投標文件份數</w:t>
      </w:r>
      <w:r>
        <w:rPr>
          <w:rFonts w:ascii="標楷體" w:eastAsia="標楷體" w:hAnsi="標楷體" w:hint="eastAsia"/>
          <w:spacing w:val="0"/>
        </w:rPr>
        <w:t>：一式一份。</w:t>
      </w:r>
    </w:p>
    <w:p w:rsidR="00D56834" w:rsidRDefault="00D56834">
      <w:pPr>
        <w:pStyle w:val="7"/>
        <w:numPr>
          <w:ilvl w:val="0"/>
          <w:numId w:val="1"/>
        </w:numPr>
        <w:ind w:left="840" w:hanging="840"/>
        <w:jc w:val="both"/>
        <w:textDirection w:val="lrTbV"/>
        <w:rPr>
          <w:rFonts w:ascii="標楷體" w:eastAsia="標楷體" w:hAnsi="標楷體"/>
          <w:spacing w:val="0"/>
        </w:rPr>
      </w:pPr>
      <w:r>
        <w:rPr>
          <w:rFonts w:ascii="標楷體" w:eastAsia="標楷體" w:hAnsi="標楷體" w:hint="eastAsia"/>
          <w:spacing w:val="0"/>
        </w:rPr>
        <w:t>投標文件使用文字：中文。</w:t>
      </w:r>
    </w:p>
    <w:p w:rsidR="00D56834" w:rsidRDefault="00D56834">
      <w:pPr>
        <w:pStyle w:val="7"/>
        <w:numPr>
          <w:ilvl w:val="0"/>
          <w:numId w:val="1"/>
        </w:numPr>
        <w:ind w:left="840" w:hanging="840"/>
        <w:jc w:val="both"/>
        <w:textDirection w:val="lrTbV"/>
        <w:rPr>
          <w:rFonts w:ascii="標楷體" w:eastAsia="標楷體" w:hAnsi="標楷體"/>
          <w:spacing w:val="0"/>
        </w:rPr>
      </w:pPr>
      <w:r>
        <w:rPr>
          <w:rFonts w:ascii="標楷體" w:eastAsia="標楷體" w:hAnsi="標楷體" w:hint="eastAsia"/>
          <w:spacing w:val="0"/>
        </w:rPr>
        <w:t>本採購開標</w:t>
      </w:r>
      <w:proofErr w:type="gramStart"/>
      <w:r>
        <w:rPr>
          <w:rFonts w:ascii="標楷體" w:eastAsia="標楷體" w:hAnsi="標楷體" w:hint="eastAsia"/>
          <w:spacing w:val="0"/>
        </w:rPr>
        <w:t>採</w:t>
      </w:r>
      <w:proofErr w:type="gramEnd"/>
      <w:r>
        <w:rPr>
          <w:rFonts w:ascii="標楷體" w:eastAsia="標楷體" w:hAnsi="標楷體" w:hint="eastAsia"/>
          <w:spacing w:val="0"/>
        </w:rPr>
        <w:t>：不分段開標</w:t>
      </w:r>
      <w:r>
        <w:rPr>
          <w:rFonts w:ascii="標楷體" w:eastAsia="標楷體" w:hAnsi="標楷體" w:hint="eastAsia"/>
          <w:spacing w:val="0"/>
          <w:sz w:val="28"/>
        </w:rPr>
        <w:t>。</w:t>
      </w:r>
    </w:p>
    <w:p w:rsidR="00D56834" w:rsidRPr="00230DA5" w:rsidRDefault="00D56834" w:rsidP="00230DA5">
      <w:pPr>
        <w:pStyle w:val="7"/>
        <w:numPr>
          <w:ilvl w:val="0"/>
          <w:numId w:val="1"/>
        </w:numPr>
        <w:ind w:left="840" w:hanging="840"/>
        <w:jc w:val="both"/>
        <w:textDirection w:val="lrTbV"/>
        <w:rPr>
          <w:rFonts w:ascii="標楷體" w:eastAsia="標楷體" w:hAnsi="標楷體"/>
        </w:rPr>
      </w:pPr>
      <w:r>
        <w:rPr>
          <w:rFonts w:ascii="標楷體" w:eastAsia="標楷體" w:hAnsi="標楷體" w:hint="eastAsia"/>
        </w:rPr>
        <w:t>開標時間：</w:t>
      </w:r>
      <w:r w:rsidRPr="0060334F">
        <w:rPr>
          <w:rFonts w:ascii="標楷體" w:eastAsia="標楷體" w:hAnsi="標楷體" w:hint="eastAsia"/>
          <w:noProof/>
        </w:rPr>
        <w:t>202</w:t>
      </w:r>
      <w:r w:rsidR="005423AC">
        <w:rPr>
          <w:rFonts w:ascii="標楷體" w:eastAsia="標楷體" w:hAnsi="標楷體"/>
          <w:noProof/>
        </w:rPr>
        <w:t>5</w:t>
      </w:r>
      <w:r w:rsidRPr="0060334F">
        <w:rPr>
          <w:rFonts w:ascii="標楷體" w:eastAsia="標楷體" w:hAnsi="標楷體" w:hint="eastAsia"/>
          <w:noProof/>
        </w:rPr>
        <w:t>/</w:t>
      </w:r>
      <w:r w:rsidR="00230DA5">
        <w:rPr>
          <w:rFonts w:ascii="標楷體" w:eastAsia="標楷體" w:hAnsi="標楷體"/>
          <w:noProof/>
        </w:rPr>
        <w:t>10</w:t>
      </w:r>
      <w:r w:rsidRPr="0060334F">
        <w:rPr>
          <w:rFonts w:ascii="標楷體" w:eastAsia="標楷體" w:hAnsi="標楷體" w:hint="eastAsia"/>
          <w:noProof/>
        </w:rPr>
        <w:t>/</w:t>
      </w:r>
      <w:r w:rsidR="00182F4C">
        <w:rPr>
          <w:rFonts w:ascii="標楷體" w:eastAsia="標楷體" w:hAnsi="標楷體" w:hint="eastAsia"/>
          <w:noProof/>
        </w:rPr>
        <w:t>15</w:t>
      </w:r>
      <w:r w:rsidRPr="0060334F">
        <w:rPr>
          <w:rFonts w:ascii="標楷體" w:eastAsia="標楷體" w:hAnsi="標楷體" w:hint="eastAsia"/>
          <w:noProof/>
        </w:rPr>
        <w:t>（</w:t>
      </w:r>
      <w:r w:rsidR="00182F4C">
        <w:rPr>
          <w:rFonts w:ascii="標楷體" w:eastAsia="標楷體" w:hAnsi="標楷體" w:hint="eastAsia"/>
          <w:noProof/>
        </w:rPr>
        <w:t>三</w:t>
      </w:r>
      <w:r w:rsidRPr="00230DA5">
        <w:rPr>
          <w:rFonts w:ascii="標楷體" w:eastAsia="標楷體" w:hAnsi="標楷體" w:hint="eastAsia"/>
          <w:noProof/>
        </w:rPr>
        <w:t>）</w:t>
      </w:r>
      <w:r w:rsidR="00230DA5">
        <w:rPr>
          <w:rFonts w:ascii="標楷體" w:eastAsia="標楷體" w:hAnsi="標楷體" w:hint="eastAsia"/>
          <w:noProof/>
        </w:rPr>
        <w:t>下</w:t>
      </w:r>
      <w:r w:rsidRPr="00230DA5">
        <w:rPr>
          <w:rFonts w:ascii="標楷體" w:eastAsia="標楷體" w:hAnsi="標楷體" w:hint="eastAsia"/>
          <w:noProof/>
        </w:rPr>
        <w:t>午</w:t>
      </w:r>
      <w:r w:rsidR="00F304EF" w:rsidRPr="00230DA5">
        <w:rPr>
          <w:rFonts w:ascii="標楷體" w:eastAsia="標楷體" w:hAnsi="標楷體" w:hint="eastAsia"/>
          <w:noProof/>
        </w:rPr>
        <w:t>1</w:t>
      </w:r>
      <w:r w:rsidR="00230DA5">
        <w:rPr>
          <w:rFonts w:ascii="標楷體" w:eastAsia="標楷體" w:hAnsi="標楷體" w:hint="eastAsia"/>
          <w:noProof/>
        </w:rPr>
        <w:t>7</w:t>
      </w:r>
      <w:r w:rsidRPr="00230DA5">
        <w:rPr>
          <w:rFonts w:ascii="標楷體" w:eastAsia="標楷體" w:hAnsi="標楷體" w:hint="eastAsia"/>
          <w:noProof/>
        </w:rPr>
        <w:t>：</w:t>
      </w:r>
      <w:r w:rsidR="00230DA5">
        <w:rPr>
          <w:rFonts w:ascii="標楷體" w:eastAsia="標楷體" w:hAnsi="標楷體" w:hint="eastAsia"/>
          <w:noProof/>
        </w:rPr>
        <w:t>3</w:t>
      </w:r>
      <w:r w:rsidRPr="00230DA5">
        <w:rPr>
          <w:rFonts w:ascii="標楷體" w:eastAsia="標楷體" w:hAnsi="標楷體" w:hint="eastAsia"/>
          <w:noProof/>
        </w:rPr>
        <w:t>0</w:t>
      </w:r>
      <w:r w:rsidRPr="00230DA5">
        <w:rPr>
          <w:rFonts w:ascii="標楷體" w:eastAsia="標楷體" w:hAnsi="標楷體" w:hint="eastAsia"/>
        </w:rPr>
        <w:t>。</w:t>
      </w:r>
    </w:p>
    <w:p w:rsidR="00D56834" w:rsidRDefault="00D56834">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spacing w:val="0"/>
        </w:rPr>
        <w:t>開標地點：本校</w:t>
      </w:r>
      <w:r w:rsidRPr="0060334F">
        <w:rPr>
          <w:rFonts w:ascii="標楷體" w:eastAsia="標楷體" w:hAnsi="標楷體" w:hint="eastAsia"/>
          <w:noProof/>
        </w:rPr>
        <w:t>雲起樓402室</w:t>
      </w:r>
    </w:p>
    <w:p w:rsidR="00D56834" w:rsidRPr="00C67B96" w:rsidRDefault="00D56834" w:rsidP="005A448A">
      <w:pPr>
        <w:pStyle w:val="7"/>
        <w:numPr>
          <w:ilvl w:val="0"/>
          <w:numId w:val="1"/>
        </w:numPr>
        <w:ind w:left="1134" w:hanging="1134"/>
        <w:jc w:val="both"/>
        <w:textDirection w:val="lrTbV"/>
        <w:rPr>
          <w:rFonts w:ascii="標楷體" w:eastAsia="標楷體" w:hAnsi="標楷體"/>
          <w:spacing w:val="0"/>
        </w:rPr>
      </w:pPr>
      <w:r w:rsidRPr="00C67B96">
        <w:rPr>
          <w:rFonts w:ascii="標楷體" w:eastAsia="標楷體" w:hAnsi="標楷體" w:hint="eastAsia"/>
          <w:spacing w:val="0"/>
        </w:rPr>
        <w:t>公開開標案件有權參加開標之每一投標廠商人數：</w:t>
      </w:r>
      <w:r w:rsidRPr="00D56834">
        <w:rPr>
          <w:rFonts w:ascii="標楷體" w:eastAsia="標楷體" w:hAnsi="標楷體" w:hint="eastAsia"/>
          <w:spacing w:val="0"/>
        </w:rPr>
        <w:t>至多2人</w:t>
      </w:r>
      <w:r w:rsidRPr="00D56834">
        <w:rPr>
          <w:rFonts w:ascii="標楷體" w:eastAsia="標楷體" w:hint="eastAsia"/>
        </w:rPr>
        <w:t>進入標場，並請攜帶公司及負責人印章，以備</w:t>
      </w:r>
      <w:proofErr w:type="gramStart"/>
      <w:r w:rsidRPr="00D56834">
        <w:rPr>
          <w:rFonts w:ascii="標楷體" w:eastAsia="標楷體" w:hint="eastAsia"/>
        </w:rPr>
        <w:t>當場比減價格</w:t>
      </w:r>
      <w:proofErr w:type="gramEnd"/>
      <w:r w:rsidRPr="00D56834">
        <w:rPr>
          <w:rFonts w:ascii="標楷體" w:eastAsia="標楷體" w:hint="eastAsia"/>
        </w:rPr>
        <w:t>之用。</w:t>
      </w:r>
    </w:p>
    <w:p w:rsidR="00D56834" w:rsidRDefault="00D56834">
      <w:pPr>
        <w:pStyle w:val="7"/>
        <w:numPr>
          <w:ilvl w:val="0"/>
          <w:numId w:val="1"/>
        </w:numPr>
        <w:ind w:left="1134" w:hanging="1134"/>
        <w:jc w:val="both"/>
        <w:textDirection w:val="lrTbV"/>
        <w:rPr>
          <w:rFonts w:ascii="標楷體" w:eastAsia="標楷體" w:hAnsi="標楷體"/>
          <w:spacing w:val="0"/>
        </w:rPr>
      </w:pPr>
      <w:proofErr w:type="gramStart"/>
      <w:r>
        <w:rPr>
          <w:rFonts w:ascii="標楷體" w:eastAsia="標楷體" w:hAnsi="標楷體" w:hint="eastAsia"/>
          <w:spacing w:val="0"/>
        </w:rPr>
        <w:t>押</w:t>
      </w:r>
      <w:proofErr w:type="gramEnd"/>
      <w:r>
        <w:rPr>
          <w:rFonts w:ascii="標楷體" w:eastAsia="標楷體" w:hAnsi="標楷體" w:hint="eastAsia"/>
          <w:spacing w:val="0"/>
        </w:rPr>
        <w:t>標金金額：不低於廠商投標金額5%。</w:t>
      </w:r>
    </w:p>
    <w:p w:rsidR="00D56834" w:rsidRPr="00040F02" w:rsidRDefault="00D56834" w:rsidP="00040F02">
      <w:pPr>
        <w:pStyle w:val="7"/>
        <w:numPr>
          <w:ilvl w:val="0"/>
          <w:numId w:val="1"/>
        </w:numPr>
        <w:ind w:left="1077" w:hanging="1077"/>
        <w:jc w:val="both"/>
        <w:textDirection w:val="lrTbV"/>
        <w:rPr>
          <w:rFonts w:ascii="標楷體" w:eastAsia="標楷體" w:hAnsi="標楷體"/>
          <w:spacing w:val="0"/>
        </w:rPr>
      </w:pPr>
      <w:proofErr w:type="gramStart"/>
      <w:r>
        <w:rPr>
          <w:rFonts w:ascii="標楷體" w:eastAsia="標楷體" w:hAnsi="標楷體" w:hint="eastAsia"/>
          <w:spacing w:val="0"/>
        </w:rPr>
        <w:t>押</w:t>
      </w:r>
      <w:proofErr w:type="gramEnd"/>
      <w:r>
        <w:rPr>
          <w:rFonts w:ascii="標楷體" w:eastAsia="標楷體" w:hAnsi="標楷體" w:hint="eastAsia"/>
          <w:spacing w:val="0"/>
        </w:rPr>
        <w:t>標金有效期：即期，支票抬頭為財團法人</w:t>
      </w:r>
      <w:proofErr w:type="gramStart"/>
      <w:r>
        <w:rPr>
          <w:rFonts w:ascii="標楷體" w:eastAsia="標楷體" w:hAnsi="標楷體" w:hint="eastAsia"/>
          <w:spacing w:val="0"/>
        </w:rPr>
        <w:t>私立佛</w:t>
      </w:r>
      <w:proofErr w:type="gramEnd"/>
      <w:r>
        <w:rPr>
          <w:rFonts w:ascii="標楷體" w:eastAsia="標楷體" w:hAnsi="標楷體" w:hint="eastAsia"/>
          <w:spacing w:val="0"/>
        </w:rPr>
        <w:t>光大學。</w:t>
      </w:r>
    </w:p>
    <w:p w:rsidR="00D56834" w:rsidRDefault="00D56834">
      <w:pPr>
        <w:pStyle w:val="7"/>
        <w:numPr>
          <w:ilvl w:val="0"/>
          <w:numId w:val="1"/>
        </w:numPr>
        <w:ind w:left="1134" w:hanging="1134"/>
        <w:jc w:val="both"/>
        <w:textDirection w:val="lrTbV"/>
        <w:rPr>
          <w:rFonts w:ascii="標楷體" w:eastAsia="標楷體" w:hAnsi="標楷體"/>
          <w:spacing w:val="0"/>
        </w:rPr>
      </w:pPr>
      <w:proofErr w:type="gramStart"/>
      <w:r>
        <w:rPr>
          <w:rFonts w:ascii="標楷體" w:eastAsia="標楷體" w:hAnsi="標楷體" w:hint="eastAsia"/>
          <w:spacing w:val="0"/>
        </w:rPr>
        <w:t>押</w:t>
      </w:r>
      <w:proofErr w:type="gramEnd"/>
      <w:r>
        <w:rPr>
          <w:rFonts w:ascii="標楷體" w:eastAsia="標楷體" w:hAnsi="標楷體" w:hint="eastAsia"/>
          <w:spacing w:val="0"/>
        </w:rPr>
        <w:t>標金繳納期限：截止投標期限前繳納</w:t>
      </w:r>
      <w:r>
        <w:rPr>
          <w:rFonts w:ascii="標楷體" w:eastAsia="標楷體" w:hAnsi="標楷體"/>
          <w:spacing w:val="0"/>
        </w:rPr>
        <w:t>。</w:t>
      </w:r>
    </w:p>
    <w:p w:rsidR="00D56834" w:rsidRDefault="00D56834">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spacing w:val="0"/>
        </w:rPr>
        <w:t>以現金繳納</w:t>
      </w:r>
      <w:proofErr w:type="gramStart"/>
      <w:r>
        <w:rPr>
          <w:rFonts w:ascii="標楷體" w:eastAsia="標楷體" w:hAnsi="標楷體" w:hint="eastAsia"/>
          <w:spacing w:val="0"/>
        </w:rPr>
        <w:t>押</w:t>
      </w:r>
      <w:proofErr w:type="gramEnd"/>
      <w:r>
        <w:rPr>
          <w:rFonts w:ascii="標楷體" w:eastAsia="標楷體" w:hAnsi="標楷體" w:hint="eastAsia"/>
          <w:spacing w:val="0"/>
        </w:rPr>
        <w:t>標金之繳納處所：本校雲起樓105金融室。</w:t>
      </w:r>
    </w:p>
    <w:p w:rsidR="00D56834" w:rsidRDefault="00D56834">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spacing w:val="0"/>
        </w:rPr>
        <w:t>履約保證金金額：</w:t>
      </w:r>
      <w:r>
        <w:rPr>
          <w:rFonts w:ascii="標楷體" w:eastAsia="標楷體" w:hAnsi="標楷體" w:hint="eastAsia"/>
        </w:rPr>
        <w:t>契約金額之一定比率：</w:t>
      </w:r>
      <w:r>
        <w:rPr>
          <w:rFonts w:ascii="標楷體" w:eastAsia="標楷體" w:hAnsi="標楷體"/>
        </w:rPr>
        <w:t>5</w:t>
      </w:r>
      <w:r>
        <w:rPr>
          <w:rFonts w:ascii="標楷體" w:eastAsia="標楷體" w:hAnsi="標楷體" w:hint="eastAsia"/>
        </w:rPr>
        <w:t>%。</w:t>
      </w:r>
    </w:p>
    <w:p w:rsidR="00D56834" w:rsidRDefault="00D56834">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spacing w:val="0"/>
        </w:rPr>
        <w:t>履約保證金有效期：履約期內。廠商若以銀行開發或</w:t>
      </w:r>
      <w:proofErr w:type="gramStart"/>
      <w:r>
        <w:rPr>
          <w:rFonts w:ascii="標楷體" w:eastAsia="標楷體" w:hAnsi="標楷體" w:hint="eastAsia"/>
          <w:spacing w:val="0"/>
        </w:rPr>
        <w:t>保兌之</w:t>
      </w:r>
      <w:proofErr w:type="gramEnd"/>
      <w:r>
        <w:rPr>
          <w:rFonts w:ascii="標楷體" w:eastAsia="標楷體" w:hAnsi="標楷體" w:hint="eastAsia"/>
          <w:spacing w:val="0"/>
        </w:rPr>
        <w:t>不可撤銷擔保信用狀、銀行之書面連帶保證或保險公司之保證保險單繳納者，其有效期應較契約規定之最後施工、供應或安裝期限長90日。</w:t>
      </w:r>
    </w:p>
    <w:p w:rsidR="00D56834" w:rsidRDefault="00D56834">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spacing w:val="0"/>
        </w:rPr>
        <w:t>履約保證金繳納期限：決標後10日內繳交。</w:t>
      </w:r>
    </w:p>
    <w:p w:rsidR="00D56834" w:rsidRPr="00482342" w:rsidRDefault="00D56834" w:rsidP="00482342">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spacing w:val="0"/>
        </w:rPr>
        <w:t>各種保證金之繳納處所：本校雲起樓105金融室。</w:t>
      </w:r>
    </w:p>
    <w:p w:rsidR="00D56834" w:rsidRDefault="00D56834">
      <w:pPr>
        <w:pStyle w:val="7"/>
        <w:numPr>
          <w:ilvl w:val="0"/>
          <w:numId w:val="1"/>
        </w:numPr>
        <w:ind w:left="1077" w:hanging="1077"/>
        <w:jc w:val="both"/>
        <w:textDirection w:val="lrTbV"/>
        <w:rPr>
          <w:rFonts w:ascii="標楷體" w:eastAsia="標楷體" w:hAnsi="標楷體"/>
          <w:spacing w:val="0"/>
        </w:rPr>
      </w:pPr>
      <w:proofErr w:type="gramStart"/>
      <w:r>
        <w:rPr>
          <w:rFonts w:ascii="標楷體" w:eastAsia="標楷體" w:hAnsi="標楷體" w:hint="eastAsia"/>
          <w:spacing w:val="0"/>
        </w:rPr>
        <w:t>押</w:t>
      </w:r>
      <w:proofErr w:type="gramEnd"/>
      <w:r>
        <w:rPr>
          <w:rFonts w:ascii="標楷體" w:eastAsia="標楷體" w:hAnsi="標楷體" w:hint="eastAsia"/>
          <w:spacing w:val="0"/>
        </w:rPr>
        <w:t>標金及保證金應由廠商以現金、金融機構簽發之本票或支票、保付支票、郵政匯票、無記名政府公債、設定質權之金融機構定期存款單、銀行開發或</w:t>
      </w:r>
      <w:proofErr w:type="gramStart"/>
      <w:r>
        <w:rPr>
          <w:rFonts w:ascii="標楷體" w:eastAsia="標楷體" w:hAnsi="標楷體" w:hint="eastAsia"/>
          <w:spacing w:val="0"/>
        </w:rPr>
        <w:t>保兌</w:t>
      </w:r>
      <w:proofErr w:type="gramEnd"/>
      <w:r>
        <w:rPr>
          <w:rFonts w:ascii="標楷體" w:eastAsia="標楷體" w:hAnsi="標楷體" w:hint="eastAsia"/>
          <w:spacing w:val="0"/>
        </w:rPr>
        <w:t>之不可撤銷擔保信用狀繳納，或取具銀行之書面連帶保證、保險公司之連帶保證保險單繳納，並應符合押標金保證金暨其他擔保作業辦法規定之格式。</w:t>
      </w:r>
    </w:p>
    <w:p w:rsidR="00D56834" w:rsidRDefault="00D56834">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spacing w:val="0"/>
        </w:rPr>
        <w:t>廠商有下列情形之</w:t>
      </w:r>
      <w:proofErr w:type="gramStart"/>
      <w:r>
        <w:rPr>
          <w:rFonts w:ascii="標楷體" w:eastAsia="標楷體" w:hAnsi="標楷體" w:hint="eastAsia"/>
          <w:spacing w:val="0"/>
        </w:rPr>
        <w:t>一</w:t>
      </w:r>
      <w:proofErr w:type="gramEnd"/>
      <w:r>
        <w:rPr>
          <w:rFonts w:ascii="標楷體" w:eastAsia="標楷體" w:hAnsi="標楷體" w:hint="eastAsia"/>
          <w:spacing w:val="0"/>
        </w:rPr>
        <w:t>者，其所繳納之押標金，不予發還，其已發還者，並予追繳：</w:t>
      </w:r>
    </w:p>
    <w:p w:rsidR="00D56834" w:rsidRDefault="00D56834">
      <w:pPr>
        <w:pStyle w:val="19"/>
        <w:numPr>
          <w:ilvl w:val="12"/>
          <w:numId w:val="0"/>
        </w:numPr>
        <w:spacing w:line="360" w:lineRule="exact"/>
        <w:ind w:left="1616" w:hanging="482"/>
        <w:rPr>
          <w:rFonts w:ascii="標楷體" w:eastAsia="標楷體" w:hAnsi="標楷體"/>
          <w:sz w:val="24"/>
        </w:rPr>
      </w:pPr>
      <w:r>
        <w:rPr>
          <w:rFonts w:ascii="標楷體" w:eastAsia="標楷體" w:hAnsi="標楷體" w:hint="eastAsia"/>
          <w:sz w:val="24"/>
        </w:rPr>
        <w:lastRenderedPageBreak/>
        <w:t>(</w:t>
      </w:r>
      <w:proofErr w:type="gramStart"/>
      <w:r>
        <w:rPr>
          <w:rFonts w:ascii="標楷體" w:eastAsia="標楷體" w:hAnsi="標楷體" w:hint="eastAsia"/>
          <w:sz w:val="24"/>
        </w:rPr>
        <w:t>一</w:t>
      </w:r>
      <w:proofErr w:type="gramEnd"/>
      <w:r>
        <w:rPr>
          <w:rFonts w:ascii="標楷體" w:eastAsia="標楷體" w:hAnsi="標楷體" w:hint="eastAsia"/>
          <w:sz w:val="24"/>
        </w:rPr>
        <w:t>)以偽造、變造之文件投標。</w:t>
      </w:r>
    </w:p>
    <w:p w:rsidR="00D56834" w:rsidRDefault="00D56834">
      <w:pPr>
        <w:pStyle w:val="19"/>
        <w:numPr>
          <w:ilvl w:val="12"/>
          <w:numId w:val="0"/>
        </w:numPr>
        <w:spacing w:line="360" w:lineRule="exact"/>
        <w:ind w:left="1616" w:hanging="482"/>
        <w:rPr>
          <w:rFonts w:ascii="標楷體" w:eastAsia="標楷體" w:hAnsi="標楷體"/>
          <w:sz w:val="24"/>
        </w:rPr>
      </w:pPr>
      <w:r>
        <w:rPr>
          <w:rFonts w:ascii="標楷體" w:eastAsia="標楷體" w:hAnsi="標楷體" w:hint="eastAsia"/>
          <w:sz w:val="24"/>
        </w:rPr>
        <w:t>(二)投標廠商另行借用他人名義或證件投標。</w:t>
      </w:r>
    </w:p>
    <w:p w:rsidR="00D56834" w:rsidRDefault="00D56834">
      <w:pPr>
        <w:pStyle w:val="19"/>
        <w:numPr>
          <w:ilvl w:val="12"/>
          <w:numId w:val="0"/>
        </w:numPr>
        <w:spacing w:line="360" w:lineRule="exact"/>
        <w:ind w:left="1616" w:hanging="482"/>
        <w:rPr>
          <w:rFonts w:ascii="標楷體" w:eastAsia="標楷體" w:hAnsi="標楷體"/>
          <w:sz w:val="24"/>
        </w:rPr>
      </w:pPr>
      <w:r>
        <w:rPr>
          <w:rFonts w:ascii="標楷體" w:eastAsia="標楷體" w:hAnsi="標楷體" w:hint="eastAsia"/>
          <w:sz w:val="24"/>
        </w:rPr>
        <w:t>(三)冒用他人名義或證件投標。</w:t>
      </w:r>
    </w:p>
    <w:p w:rsidR="00D56834" w:rsidRDefault="00D56834">
      <w:pPr>
        <w:pStyle w:val="19"/>
        <w:numPr>
          <w:ilvl w:val="12"/>
          <w:numId w:val="0"/>
        </w:numPr>
        <w:spacing w:line="360" w:lineRule="exact"/>
        <w:ind w:left="1616" w:hanging="482"/>
        <w:rPr>
          <w:rFonts w:ascii="標楷體" w:eastAsia="標楷體" w:hAnsi="標楷體"/>
          <w:sz w:val="24"/>
        </w:rPr>
      </w:pPr>
      <w:r>
        <w:rPr>
          <w:rFonts w:ascii="標楷體" w:eastAsia="標楷體" w:hAnsi="標楷體" w:hint="eastAsia"/>
          <w:sz w:val="24"/>
        </w:rPr>
        <w:t>(四)在報價有效期間內撤回其報價。</w:t>
      </w:r>
    </w:p>
    <w:p w:rsidR="00D56834" w:rsidRDefault="00D56834">
      <w:pPr>
        <w:pStyle w:val="19"/>
        <w:numPr>
          <w:ilvl w:val="12"/>
          <w:numId w:val="0"/>
        </w:numPr>
        <w:spacing w:line="360" w:lineRule="exact"/>
        <w:ind w:left="1616" w:hanging="482"/>
        <w:rPr>
          <w:rFonts w:ascii="標楷體" w:eastAsia="標楷體" w:hAnsi="標楷體"/>
          <w:sz w:val="24"/>
        </w:rPr>
      </w:pPr>
      <w:r>
        <w:rPr>
          <w:rFonts w:ascii="標楷體" w:eastAsia="標楷體" w:hAnsi="標楷體" w:hint="eastAsia"/>
          <w:sz w:val="24"/>
        </w:rPr>
        <w:t>(五)開標後應得標者不接受決標或拒不簽約。</w:t>
      </w:r>
    </w:p>
    <w:p w:rsidR="00D56834" w:rsidRDefault="00D56834">
      <w:pPr>
        <w:pStyle w:val="19"/>
        <w:numPr>
          <w:ilvl w:val="12"/>
          <w:numId w:val="0"/>
        </w:numPr>
        <w:spacing w:line="360" w:lineRule="exact"/>
        <w:ind w:left="1616" w:hanging="482"/>
        <w:rPr>
          <w:rFonts w:ascii="標楷體" w:eastAsia="標楷體" w:hAnsi="標楷體"/>
          <w:sz w:val="24"/>
        </w:rPr>
      </w:pPr>
      <w:r>
        <w:rPr>
          <w:rFonts w:ascii="標楷體" w:eastAsia="標楷體" w:hAnsi="標楷體" w:hint="eastAsia"/>
          <w:sz w:val="24"/>
        </w:rPr>
        <w:t>(六)得標後未於規定期限內，繳足履約保證金或提供擔保。</w:t>
      </w:r>
    </w:p>
    <w:p w:rsidR="00D56834" w:rsidRDefault="00D56834">
      <w:pPr>
        <w:pStyle w:val="19"/>
        <w:numPr>
          <w:ilvl w:val="12"/>
          <w:numId w:val="0"/>
        </w:numPr>
        <w:spacing w:line="360" w:lineRule="exact"/>
        <w:ind w:left="1616" w:hanging="482"/>
        <w:rPr>
          <w:rFonts w:ascii="標楷體" w:eastAsia="標楷體" w:hAnsi="標楷體"/>
          <w:sz w:val="24"/>
        </w:rPr>
      </w:pPr>
      <w:r>
        <w:rPr>
          <w:rFonts w:ascii="標楷體" w:eastAsia="標楷體" w:hAnsi="標楷體" w:hint="eastAsia"/>
          <w:sz w:val="24"/>
        </w:rPr>
        <w:t>(七)押標金轉換為履約保證金。</w:t>
      </w:r>
    </w:p>
    <w:p w:rsidR="00D56834" w:rsidRDefault="00D56834">
      <w:pPr>
        <w:pStyle w:val="7"/>
        <w:ind w:left="1616" w:hanging="482"/>
        <w:jc w:val="both"/>
        <w:textDirection w:val="lrTbV"/>
        <w:rPr>
          <w:rFonts w:ascii="標楷體" w:eastAsia="標楷體" w:hAnsi="標楷體"/>
          <w:spacing w:val="0"/>
        </w:rPr>
      </w:pPr>
      <w:r>
        <w:rPr>
          <w:rFonts w:ascii="標楷體" w:eastAsia="標楷體" w:hAnsi="標楷體" w:hint="eastAsia"/>
        </w:rPr>
        <w:t>(八)其他經主管機關認定有影響採購公正之違反法令行為者。</w:t>
      </w:r>
    </w:p>
    <w:p w:rsidR="00D56834" w:rsidRDefault="00D56834">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spacing w:val="0"/>
        </w:rPr>
        <w:t>廠商依「押標金保證金暨其他擔保作業辦法」規定減收押標金，其有不發還</w:t>
      </w:r>
      <w:proofErr w:type="gramStart"/>
      <w:r>
        <w:rPr>
          <w:rFonts w:ascii="標楷體" w:eastAsia="標楷體" w:hAnsi="標楷體" w:hint="eastAsia"/>
          <w:spacing w:val="0"/>
        </w:rPr>
        <w:t>押</w:t>
      </w:r>
      <w:proofErr w:type="gramEnd"/>
      <w:r>
        <w:rPr>
          <w:rFonts w:ascii="標楷體" w:eastAsia="標楷體" w:hAnsi="標楷體" w:hint="eastAsia"/>
          <w:spacing w:val="0"/>
        </w:rPr>
        <w:t>標金之情形者，應就不發還金額</w:t>
      </w:r>
      <w:proofErr w:type="gramStart"/>
      <w:r>
        <w:rPr>
          <w:rFonts w:ascii="標楷體" w:eastAsia="標楷體" w:hAnsi="標楷體" w:hint="eastAsia"/>
          <w:spacing w:val="0"/>
        </w:rPr>
        <w:t>中屬減</w:t>
      </w:r>
      <w:proofErr w:type="gramEnd"/>
      <w:r>
        <w:rPr>
          <w:rFonts w:ascii="標楷體" w:eastAsia="標楷體" w:hAnsi="標楷體" w:hint="eastAsia"/>
          <w:spacing w:val="0"/>
        </w:rPr>
        <w:t>收之金額補繳之。</w:t>
      </w:r>
    </w:p>
    <w:p w:rsidR="00D56834" w:rsidRDefault="00D56834">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spacing w:val="0"/>
        </w:rPr>
        <w:t>本採購：訂底價，但</w:t>
      </w:r>
      <w:proofErr w:type="gramStart"/>
      <w:r>
        <w:rPr>
          <w:rFonts w:ascii="標楷體" w:eastAsia="標楷體" w:hAnsi="標楷體" w:hint="eastAsia"/>
          <w:spacing w:val="0"/>
        </w:rPr>
        <w:t>不</w:t>
      </w:r>
      <w:proofErr w:type="gramEnd"/>
      <w:r>
        <w:rPr>
          <w:rFonts w:ascii="標楷體" w:eastAsia="標楷體" w:hAnsi="標楷體" w:hint="eastAsia"/>
          <w:spacing w:val="0"/>
        </w:rPr>
        <w:t>公告底價。</w:t>
      </w:r>
    </w:p>
    <w:p w:rsidR="00D56834" w:rsidRPr="009E0D34" w:rsidRDefault="00D56834" w:rsidP="009E0D34">
      <w:pPr>
        <w:numPr>
          <w:ilvl w:val="0"/>
          <w:numId w:val="1"/>
        </w:numPr>
        <w:adjustRightInd/>
        <w:textAlignment w:val="auto"/>
        <w:rPr>
          <w:rFonts w:ascii="標楷體" w:eastAsia="標楷體" w:hAnsi="Curlz MT"/>
        </w:rPr>
      </w:pPr>
      <w:r>
        <w:rPr>
          <w:rFonts w:ascii="標楷體" w:eastAsia="標楷體" w:hAnsi="標楷體" w:hint="eastAsia"/>
        </w:rPr>
        <w:t>開標及決標</w:t>
      </w:r>
    </w:p>
    <w:p w:rsidR="00D56834" w:rsidRPr="001C4BDA" w:rsidRDefault="00D56834" w:rsidP="00DC63C2">
      <w:pPr>
        <w:pStyle w:val="7"/>
        <w:numPr>
          <w:ilvl w:val="0"/>
          <w:numId w:val="20"/>
        </w:numPr>
        <w:jc w:val="both"/>
        <w:textDirection w:val="lrTbV"/>
        <w:rPr>
          <w:rFonts w:ascii="標楷體" w:eastAsia="標楷體" w:hAnsi="標楷體"/>
          <w:spacing w:val="0"/>
        </w:rPr>
      </w:pPr>
      <w:r>
        <w:rPr>
          <w:rFonts w:ascii="標楷體" w:eastAsia="標楷體" w:hAnsi="標楷體" w:hint="eastAsia"/>
        </w:rPr>
        <w:t>決標原則：</w:t>
      </w:r>
    </w:p>
    <w:p w:rsidR="00D56834" w:rsidRDefault="00D56834" w:rsidP="001C4BDA">
      <w:pPr>
        <w:pStyle w:val="7"/>
        <w:ind w:left="1680" w:firstLine="0"/>
        <w:jc w:val="both"/>
        <w:textDirection w:val="lrTbV"/>
        <w:rPr>
          <w:rFonts w:ascii="標楷體" w:eastAsia="標楷體" w:hAnsi="Curlz MT"/>
        </w:rPr>
      </w:pPr>
      <w:r>
        <w:rPr>
          <w:rFonts w:ascii="標楷體" w:eastAsia="標楷體" w:hAnsi="標楷體" w:hint="eastAsia"/>
        </w:rPr>
        <w:t>1.</w:t>
      </w:r>
      <w:r>
        <w:rPr>
          <w:rFonts w:ascii="標楷體" w:eastAsia="標楷體" w:hAnsi="標楷體" w:hint="eastAsia"/>
          <w:spacing w:val="0"/>
        </w:rPr>
        <w:t>最</w:t>
      </w:r>
      <w:r>
        <w:rPr>
          <w:rFonts w:ascii="標楷體" w:eastAsia="標楷體" w:hAnsi="Curlz MT" w:hint="eastAsia"/>
        </w:rPr>
        <w:t>低標廠商若未參加開標，視同放棄優先減價之權利。</w:t>
      </w:r>
    </w:p>
    <w:p w:rsidR="00D56834" w:rsidRDefault="00D56834" w:rsidP="001C4BDA">
      <w:pPr>
        <w:pStyle w:val="7"/>
        <w:ind w:left="1680" w:firstLine="0"/>
        <w:jc w:val="both"/>
        <w:textDirection w:val="lrTbV"/>
        <w:rPr>
          <w:rFonts w:ascii="標楷體" w:eastAsia="標楷體" w:hAnsi="Curlz MT"/>
        </w:rPr>
      </w:pPr>
      <w:r>
        <w:rPr>
          <w:rFonts w:ascii="標楷體" w:eastAsia="標楷體" w:hAnsi="Curlz MT" w:hint="eastAsia"/>
        </w:rPr>
        <w:t>2.投標廠商需派員出席，</w:t>
      </w:r>
      <w:proofErr w:type="gramStart"/>
      <w:r w:rsidRPr="00DC63C2">
        <w:rPr>
          <w:rFonts w:ascii="標楷體" w:eastAsia="標楷體" w:hAnsi="Curlz MT" w:hint="eastAsia"/>
        </w:rPr>
        <w:t>比減價格</w:t>
      </w:r>
      <w:proofErr w:type="gramEnd"/>
      <w:r w:rsidRPr="00DC63C2">
        <w:rPr>
          <w:rFonts w:ascii="標楷體" w:eastAsia="標楷體" w:hAnsi="Curlz MT" w:hint="eastAsia"/>
        </w:rPr>
        <w:t>不得逾三次。</w:t>
      </w:r>
    </w:p>
    <w:p w:rsidR="00D56834" w:rsidRPr="001C4BDA" w:rsidRDefault="00D56834" w:rsidP="001C4BDA">
      <w:pPr>
        <w:pStyle w:val="7"/>
        <w:ind w:left="1680" w:firstLine="0"/>
        <w:jc w:val="both"/>
        <w:rPr>
          <w:rFonts w:ascii="標楷體" w:eastAsia="標楷體" w:hAnsi="Curlz MT"/>
        </w:rPr>
      </w:pPr>
      <w:r>
        <w:rPr>
          <w:rFonts w:ascii="標楷體" w:eastAsia="標楷體" w:hAnsi="Curlz MT" w:hint="eastAsia"/>
        </w:rPr>
        <w:t>3.</w:t>
      </w:r>
      <w:r w:rsidRPr="001C4BDA">
        <w:rPr>
          <w:rFonts w:ascii="標楷體" w:eastAsia="標楷體" w:hAnsi="Curlz MT" w:hint="eastAsia"/>
        </w:rPr>
        <w:t>投標廠商逾開標時間，不得進場</w:t>
      </w:r>
      <w:r>
        <w:rPr>
          <w:rFonts w:ascii="標楷體" w:eastAsia="標楷體" w:hAnsi="Curlz MT" w:hint="eastAsia"/>
        </w:rPr>
        <w:t>參與比減價</w:t>
      </w:r>
      <w:r w:rsidRPr="001C4BDA">
        <w:rPr>
          <w:rFonts w:ascii="標楷體" w:eastAsia="標楷體" w:hAnsi="Curlz MT" w:hint="eastAsia"/>
        </w:rPr>
        <w:t>。</w:t>
      </w:r>
    </w:p>
    <w:p w:rsidR="00D56834" w:rsidRDefault="00D56834" w:rsidP="006820D7">
      <w:pPr>
        <w:adjustRightInd/>
        <w:ind w:left="1680" w:hanging="720"/>
        <w:textAlignment w:val="auto"/>
        <w:rPr>
          <w:rFonts w:ascii="標楷體" w:eastAsia="標楷體" w:hAnsi="Curlz MT"/>
        </w:rPr>
      </w:pPr>
      <w:r>
        <w:rPr>
          <w:rFonts w:ascii="標楷體" w:eastAsia="標楷體" w:hAnsi="Curlz MT" w:hint="eastAsia"/>
        </w:rPr>
        <w:t>（二）決標方式為總價決標。</w:t>
      </w:r>
    </w:p>
    <w:p w:rsidR="00D56834" w:rsidRDefault="00D56834" w:rsidP="006820D7">
      <w:pPr>
        <w:adjustRightInd/>
        <w:ind w:left="1680" w:hanging="720"/>
        <w:textAlignment w:val="auto"/>
        <w:rPr>
          <w:rFonts w:eastAsia="標楷體"/>
        </w:rPr>
      </w:pPr>
      <w:r>
        <w:rPr>
          <w:rFonts w:ascii="標楷體" w:eastAsia="標楷體" w:hAnsi="Curlz MT" w:hint="eastAsia"/>
        </w:rPr>
        <w:t>（三）前項辦理結果，最低標仍超過底價而</w:t>
      </w:r>
      <w:proofErr w:type="gramStart"/>
      <w:r>
        <w:rPr>
          <w:rFonts w:ascii="標楷體" w:eastAsia="標楷體" w:hAnsi="Curlz MT" w:hint="eastAsia"/>
        </w:rPr>
        <w:t>不</w:t>
      </w:r>
      <w:proofErr w:type="gramEnd"/>
      <w:r>
        <w:rPr>
          <w:rFonts w:ascii="標楷體" w:eastAsia="標楷體" w:hAnsi="Curlz MT" w:hint="eastAsia"/>
        </w:rPr>
        <w:t>逾預算數額，經本校認為有保留必要時，得依規定保留該標及押標金，俟報奉核准後通知被保留廠商得標承攬</w:t>
      </w:r>
      <w:r>
        <w:rPr>
          <w:rFonts w:eastAsia="標楷體" w:hint="eastAsia"/>
        </w:rPr>
        <w:t>，但價格不得超過底價百分之八。</w:t>
      </w:r>
    </w:p>
    <w:p w:rsidR="00D56834" w:rsidRDefault="00D56834" w:rsidP="006820D7">
      <w:pPr>
        <w:pStyle w:val="7"/>
        <w:ind w:left="1680" w:hanging="720"/>
        <w:jc w:val="both"/>
        <w:textDirection w:val="lrTbV"/>
        <w:rPr>
          <w:rFonts w:ascii="標楷體" w:eastAsia="標楷體" w:hAnsi="標楷體"/>
          <w:spacing w:val="0"/>
        </w:rPr>
      </w:pPr>
      <w:r>
        <w:rPr>
          <w:rFonts w:eastAsia="標楷體" w:hint="eastAsia"/>
        </w:rPr>
        <w:t>（四）</w:t>
      </w:r>
      <w:r>
        <w:rPr>
          <w:rFonts w:ascii="標楷體" w:eastAsia="標楷體" w:hAnsi="標楷體" w:hint="eastAsia"/>
          <w:spacing w:val="0"/>
        </w:rPr>
        <w:t>本</w:t>
      </w:r>
      <w:r>
        <w:rPr>
          <w:rFonts w:eastAsia="標楷體" w:hint="eastAsia"/>
        </w:rPr>
        <w:t>校若認為最低標廠商之總標價或部分標價偏低（詳本法施行細則第</w:t>
      </w:r>
      <w:r>
        <w:rPr>
          <w:rFonts w:eastAsia="標楷體" w:hint="eastAsia"/>
        </w:rPr>
        <w:t>79</w:t>
      </w:r>
      <w:r>
        <w:rPr>
          <w:rFonts w:eastAsia="標楷體" w:hint="eastAsia"/>
        </w:rPr>
        <w:t>條及</w:t>
      </w:r>
      <w:r>
        <w:rPr>
          <w:rFonts w:eastAsia="標楷體" w:hint="eastAsia"/>
        </w:rPr>
        <w:t>80</w:t>
      </w:r>
      <w:r>
        <w:rPr>
          <w:rFonts w:eastAsia="標楷體" w:hint="eastAsia"/>
        </w:rPr>
        <w:t>條規定），顯不合理，有降低品質、不能誠信履約之虞或有其他特殊情形，得依本法第</w:t>
      </w:r>
      <w:r>
        <w:rPr>
          <w:rFonts w:eastAsia="標楷體" w:hint="eastAsia"/>
        </w:rPr>
        <w:t>58</w:t>
      </w:r>
      <w:r>
        <w:rPr>
          <w:rFonts w:eastAsia="標楷體" w:hint="eastAsia"/>
        </w:rPr>
        <w:t>條規定通知廠商五日內提出說明或提供差額保證金做為擔保。</w:t>
      </w:r>
    </w:p>
    <w:p w:rsidR="00D56834" w:rsidRPr="006820D7" w:rsidRDefault="00D56834" w:rsidP="006820D7">
      <w:pPr>
        <w:adjustRightInd/>
        <w:ind w:left="1680" w:hanging="720"/>
        <w:textAlignment w:val="auto"/>
        <w:rPr>
          <w:rFonts w:ascii="標楷體" w:eastAsia="標楷體" w:hAnsi="Curlz MT"/>
        </w:rPr>
      </w:pPr>
      <w:r>
        <w:rPr>
          <w:rFonts w:eastAsia="標楷體" w:hint="eastAsia"/>
        </w:rPr>
        <w:t>（五）</w:t>
      </w:r>
      <w:r>
        <w:rPr>
          <w:rFonts w:ascii="標楷體" w:eastAsia="標楷體" w:hAnsi="標楷體" w:hint="eastAsia"/>
        </w:rPr>
        <w:t>經認定應提出擔保者，得標廠商應於通知日之次日起五日內，</w:t>
      </w:r>
      <w:proofErr w:type="gramStart"/>
      <w:r>
        <w:rPr>
          <w:rFonts w:ascii="標楷體" w:eastAsia="標楷體" w:hAnsi="標楷體" w:hint="eastAsia"/>
        </w:rPr>
        <w:t>繳足決標價</w:t>
      </w:r>
      <w:proofErr w:type="gramEnd"/>
      <w:r>
        <w:rPr>
          <w:rFonts w:ascii="標楷體" w:eastAsia="標楷體" w:hAnsi="標楷體" w:hint="eastAsia"/>
        </w:rPr>
        <w:t>與底價之</w:t>
      </w:r>
      <w:r>
        <w:rPr>
          <w:rFonts w:eastAsia="標楷體" w:hint="eastAsia"/>
        </w:rPr>
        <w:t>80%</w:t>
      </w:r>
      <w:r>
        <w:rPr>
          <w:rFonts w:eastAsia="標楷體" w:hint="eastAsia"/>
        </w:rPr>
        <w:t>之差額為差額保證金，其</w:t>
      </w:r>
      <w:proofErr w:type="gramStart"/>
      <w:r>
        <w:rPr>
          <w:rFonts w:eastAsia="標楷體" w:hint="eastAsia"/>
        </w:rPr>
        <w:t>繳納同押標</w:t>
      </w:r>
      <w:proofErr w:type="gramEnd"/>
      <w:r>
        <w:rPr>
          <w:rFonts w:eastAsia="標楷體" w:hint="eastAsia"/>
        </w:rPr>
        <w:t>金，俟驗收完成後即行發還。未提出者不</w:t>
      </w:r>
      <w:proofErr w:type="gramStart"/>
      <w:r>
        <w:rPr>
          <w:rFonts w:eastAsia="標楷體" w:hint="eastAsia"/>
        </w:rPr>
        <w:t>決標予該</w:t>
      </w:r>
      <w:proofErr w:type="gramEnd"/>
      <w:r>
        <w:rPr>
          <w:rFonts w:eastAsia="標楷體" w:hint="eastAsia"/>
        </w:rPr>
        <w:t>廠商。</w:t>
      </w:r>
    </w:p>
    <w:p w:rsidR="00D56834" w:rsidRDefault="00D56834">
      <w:pPr>
        <w:pStyle w:val="7"/>
        <w:numPr>
          <w:ilvl w:val="0"/>
          <w:numId w:val="1"/>
        </w:numPr>
        <w:jc w:val="both"/>
        <w:textDirection w:val="lrTbV"/>
        <w:rPr>
          <w:rFonts w:ascii="標楷體" w:eastAsia="標楷體" w:hAnsi="標楷體"/>
          <w:spacing w:val="0"/>
        </w:rPr>
      </w:pPr>
      <w:r>
        <w:rPr>
          <w:rFonts w:ascii="標楷體" w:eastAsia="標楷體" w:hAnsi="標楷體" w:hint="eastAsia"/>
          <w:spacing w:val="0"/>
        </w:rPr>
        <w:t>投標廠商之基本資格及應附具之證明文件如下：</w:t>
      </w:r>
    </w:p>
    <w:p w:rsidR="00D56834" w:rsidRDefault="00D56834">
      <w:pPr>
        <w:numPr>
          <w:ilvl w:val="0"/>
          <w:numId w:val="15"/>
        </w:numPr>
        <w:jc w:val="both"/>
        <w:rPr>
          <w:rFonts w:ascii="標楷體" w:eastAsia="標楷體"/>
        </w:rPr>
      </w:pPr>
      <w:r>
        <w:rPr>
          <w:rFonts w:ascii="標楷體" w:eastAsia="標楷體" w:hint="eastAsia"/>
        </w:rPr>
        <w:t>相關行業之廠商登記或設立之證明。如公司登記或商業登記證明文件、設立或營業登記證、工廠登記證、行業登記證、立案證明或其他由政府機關或其授權機構核發該廠商系合法登記或設立之證明文件。</w:t>
      </w:r>
    </w:p>
    <w:p w:rsidR="00D56834" w:rsidRDefault="00D56834" w:rsidP="00233E7B">
      <w:pPr>
        <w:numPr>
          <w:ilvl w:val="0"/>
          <w:numId w:val="15"/>
        </w:numPr>
        <w:jc w:val="both"/>
        <w:rPr>
          <w:rFonts w:ascii="標楷體" w:eastAsia="標楷體"/>
        </w:rPr>
      </w:pPr>
      <w:r>
        <w:rPr>
          <w:rFonts w:ascii="標楷體" w:eastAsia="標楷體" w:hint="eastAsia"/>
        </w:rPr>
        <w:t>廠商納稅證明。廠商不及提出最近一期證明者，得以前一期之納稅證明代之。新設立且未屆第一期營業稅繳納期限者，得以營業稅主管</w:t>
      </w:r>
      <w:proofErr w:type="gramStart"/>
      <w:r>
        <w:rPr>
          <w:rFonts w:ascii="標楷體" w:eastAsia="標楷體" w:hint="eastAsia"/>
        </w:rPr>
        <w:t>稽</w:t>
      </w:r>
      <w:proofErr w:type="gramEnd"/>
      <w:r>
        <w:rPr>
          <w:rFonts w:ascii="標楷體" w:eastAsia="標楷體" w:hint="eastAsia"/>
        </w:rPr>
        <w:t>徵機關核發之核准設立登記公函及申領統一發票購票證相關文件代之。</w:t>
      </w:r>
    </w:p>
    <w:p w:rsidR="00D56834" w:rsidRDefault="00D56834">
      <w:pPr>
        <w:numPr>
          <w:ilvl w:val="0"/>
          <w:numId w:val="15"/>
        </w:numPr>
        <w:jc w:val="both"/>
        <w:rPr>
          <w:rFonts w:ascii="標楷體" w:eastAsia="標楷體"/>
        </w:rPr>
      </w:pPr>
      <w:r>
        <w:rPr>
          <w:rFonts w:ascii="標楷體" w:eastAsia="標楷體" w:hint="eastAsia"/>
        </w:rPr>
        <w:t>最近一年無退票記錄。</w:t>
      </w:r>
    </w:p>
    <w:p w:rsidR="00D56834" w:rsidRPr="00DC63C2" w:rsidRDefault="00D56834" w:rsidP="00DC63C2">
      <w:pPr>
        <w:numPr>
          <w:ilvl w:val="0"/>
          <w:numId w:val="15"/>
        </w:numPr>
        <w:jc w:val="both"/>
        <w:rPr>
          <w:rFonts w:ascii="標楷體" w:eastAsia="標楷體"/>
        </w:rPr>
      </w:pPr>
      <w:r>
        <w:rPr>
          <w:rFonts w:ascii="標楷體" w:eastAsia="標楷體" w:hAnsi="標楷體" w:hint="eastAsia"/>
        </w:rPr>
        <w:t>設備型錄，</w:t>
      </w:r>
      <w:r>
        <w:rPr>
          <w:rFonts w:ascii="標楷體" w:eastAsia="標楷體" w:hAnsi="標楷體"/>
        </w:rPr>
        <w:t>並按規格</w:t>
      </w:r>
      <w:r>
        <w:rPr>
          <w:rFonts w:ascii="標楷體" w:eastAsia="標楷體" w:hAnsi="標楷體" w:hint="eastAsia"/>
        </w:rPr>
        <w:t>書順序</w:t>
      </w:r>
      <w:r>
        <w:rPr>
          <w:rFonts w:ascii="標楷體" w:eastAsia="標楷體" w:hAnsi="標楷體"/>
        </w:rPr>
        <w:t>依序標明</w:t>
      </w:r>
      <w:proofErr w:type="gramStart"/>
      <w:r>
        <w:rPr>
          <w:rFonts w:ascii="標楷體" w:eastAsia="標楷體" w:hAnsi="標楷體"/>
        </w:rPr>
        <w:t>清楚，</w:t>
      </w:r>
      <w:proofErr w:type="gramEnd"/>
      <w:r>
        <w:rPr>
          <w:rFonts w:ascii="標楷體" w:eastAsia="標楷體" w:hAnsi="標楷體" w:hint="eastAsia"/>
        </w:rPr>
        <w:t>以利審查</w:t>
      </w:r>
      <w:r>
        <w:rPr>
          <w:rFonts w:ascii="標楷體" w:eastAsia="標楷體" w:hAnsi="標楷體"/>
        </w:rPr>
        <w:t>。</w:t>
      </w:r>
    </w:p>
    <w:p w:rsidR="00D56834" w:rsidRPr="007643C9" w:rsidRDefault="00D56834">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spacing w:val="0"/>
        </w:rPr>
        <w:t xml:space="preserve"> 廠商所提出之</w:t>
      </w:r>
      <w:r>
        <w:rPr>
          <w:rFonts w:ascii="標楷體" w:eastAsia="標楷體" w:hAnsi="標楷體" w:hint="eastAsia"/>
        </w:rPr>
        <w:t>資格文件影本，需加蓋公司大小章。本機關於必要時得通知廠商限期提出正本供查驗，查驗結果如與正本不符，係偽造或變造者，依採購法第50條規定辦理。</w:t>
      </w:r>
    </w:p>
    <w:p w:rsidR="00D56834" w:rsidRDefault="00D56834" w:rsidP="007643C9">
      <w:pPr>
        <w:pStyle w:val="7"/>
        <w:numPr>
          <w:ilvl w:val="0"/>
          <w:numId w:val="1"/>
        </w:numPr>
        <w:ind w:left="1134" w:hanging="1134"/>
        <w:jc w:val="both"/>
        <w:textDirection w:val="lrTbV"/>
        <w:rPr>
          <w:rFonts w:ascii="標楷體" w:eastAsia="標楷體" w:hAnsi="標楷體"/>
          <w:spacing w:val="0"/>
        </w:rPr>
      </w:pPr>
      <w:r w:rsidRPr="007643C9">
        <w:rPr>
          <w:rFonts w:ascii="標楷體" w:eastAsia="標楷體" w:hAnsi="標楷體" w:hint="eastAsia"/>
          <w:spacing w:val="0"/>
        </w:rPr>
        <w:t>招標文件如有要求或提及特定之商標或商名、專利、設計或型式、特定來源地、生</w:t>
      </w:r>
      <w:r w:rsidRPr="007643C9">
        <w:rPr>
          <w:rFonts w:ascii="標楷體" w:eastAsia="標楷體" w:hAnsi="標楷體" w:hint="eastAsia"/>
          <w:spacing w:val="0"/>
        </w:rPr>
        <w:lastRenderedPageBreak/>
        <w:t>產者或供應者之情形，允許投標廠商提出同等品，其提出同等品之時機為：應於投標文件內預先提出，廠商應於投標標價清單內敘明同等品之廠牌、價格及功能、效益、標準或特性等相關資料，以供審查。</w:t>
      </w:r>
    </w:p>
    <w:p w:rsidR="00D56834" w:rsidRPr="007643C9" w:rsidRDefault="00D56834" w:rsidP="007643C9">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spacing w:val="0"/>
        </w:rPr>
        <w:t>投標廠商之標價條件：送達本校指定地點。</w:t>
      </w:r>
    </w:p>
    <w:p w:rsidR="00D56834" w:rsidRDefault="00D56834">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spacing w:val="0"/>
        </w:rPr>
        <w:t>投標廠商標價幣別：新台幣。</w:t>
      </w:r>
    </w:p>
    <w:p w:rsidR="00D56834" w:rsidRDefault="00D56834">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color w:val="000000"/>
          <w:spacing w:val="0"/>
        </w:rPr>
        <w:t>廠商有下列情形之</w:t>
      </w:r>
      <w:proofErr w:type="gramStart"/>
      <w:r>
        <w:rPr>
          <w:rFonts w:ascii="標楷體" w:eastAsia="標楷體" w:hAnsi="標楷體" w:hint="eastAsia"/>
          <w:color w:val="000000"/>
          <w:spacing w:val="0"/>
        </w:rPr>
        <w:t>一</w:t>
      </w:r>
      <w:proofErr w:type="gramEnd"/>
      <w:r>
        <w:rPr>
          <w:rFonts w:ascii="標楷體" w:eastAsia="標楷體" w:hAnsi="標楷體" w:hint="eastAsia"/>
          <w:color w:val="000000"/>
          <w:spacing w:val="0"/>
        </w:rPr>
        <w:t>者，不得參加投標、作為決標對象或分包廠商或協助投標廠商：</w:t>
      </w:r>
    </w:p>
    <w:p w:rsidR="00D56834" w:rsidRDefault="00D56834">
      <w:pPr>
        <w:spacing w:line="360" w:lineRule="exact"/>
        <w:ind w:left="1616" w:hanging="482"/>
        <w:jc w:val="both"/>
        <w:rPr>
          <w:rFonts w:ascii="標楷體" w:eastAsia="標楷體" w:hAnsi="標楷體"/>
          <w:color w:val="000000"/>
        </w:rPr>
      </w:pPr>
      <w:r>
        <w:rPr>
          <w:rFonts w:ascii="標楷體" w:eastAsia="標楷體" w:hAnsi="標楷體"/>
          <w:color w:val="000000"/>
        </w:rPr>
        <w:t>(</w:t>
      </w:r>
      <w:proofErr w:type="gramStart"/>
      <w:r>
        <w:rPr>
          <w:rFonts w:ascii="標楷體" w:eastAsia="標楷體" w:hAnsi="標楷體" w:hint="eastAsia"/>
          <w:color w:val="000000"/>
        </w:rPr>
        <w:t>一</w:t>
      </w:r>
      <w:proofErr w:type="gramEnd"/>
      <w:r>
        <w:rPr>
          <w:rFonts w:ascii="標楷體" w:eastAsia="標楷體" w:hAnsi="標楷體"/>
          <w:color w:val="000000"/>
        </w:rPr>
        <w:t>)</w:t>
      </w:r>
      <w:r>
        <w:rPr>
          <w:rFonts w:ascii="標楷體" w:eastAsia="標楷體" w:hAnsi="標楷體" w:hint="eastAsia"/>
          <w:color w:val="000000"/>
        </w:rPr>
        <w:t>提供規劃、設計服務之廠商，於依該規劃、設計結果辦理之採購。</w:t>
      </w:r>
    </w:p>
    <w:p w:rsidR="00D56834" w:rsidRDefault="00D56834">
      <w:pPr>
        <w:spacing w:line="360" w:lineRule="exact"/>
        <w:ind w:left="1616" w:hanging="482"/>
        <w:jc w:val="both"/>
        <w:rPr>
          <w:rFonts w:ascii="標楷體" w:eastAsia="標楷體" w:hAnsi="標楷體"/>
          <w:color w:val="000000"/>
        </w:rPr>
      </w:pPr>
      <w:r>
        <w:rPr>
          <w:rFonts w:ascii="標楷體" w:eastAsia="標楷體" w:hAnsi="標楷體"/>
          <w:color w:val="000000"/>
        </w:rPr>
        <w:t>(</w:t>
      </w:r>
      <w:r>
        <w:rPr>
          <w:rFonts w:ascii="標楷體" w:eastAsia="標楷體" w:hAnsi="標楷體" w:hint="eastAsia"/>
          <w:color w:val="000000"/>
        </w:rPr>
        <w:t>二</w:t>
      </w:r>
      <w:r>
        <w:rPr>
          <w:rFonts w:ascii="標楷體" w:eastAsia="標楷體" w:hAnsi="標楷體"/>
          <w:color w:val="000000"/>
        </w:rPr>
        <w:t>)</w:t>
      </w:r>
      <w:proofErr w:type="gramStart"/>
      <w:r>
        <w:rPr>
          <w:rFonts w:ascii="標楷體" w:eastAsia="標楷體" w:hAnsi="標楷體" w:hint="eastAsia"/>
          <w:color w:val="000000"/>
        </w:rPr>
        <w:t>代擬招標</w:t>
      </w:r>
      <w:proofErr w:type="gramEnd"/>
      <w:r>
        <w:rPr>
          <w:rFonts w:ascii="標楷體" w:eastAsia="標楷體" w:hAnsi="標楷體" w:hint="eastAsia"/>
          <w:color w:val="000000"/>
        </w:rPr>
        <w:t>文件之廠商，於依該招標文件辦理之採購。</w:t>
      </w:r>
    </w:p>
    <w:p w:rsidR="00D56834" w:rsidRDefault="00D56834">
      <w:pPr>
        <w:spacing w:line="360" w:lineRule="exact"/>
        <w:ind w:left="1616" w:hanging="482"/>
        <w:jc w:val="both"/>
        <w:rPr>
          <w:rFonts w:ascii="標楷體" w:eastAsia="標楷體" w:hAnsi="標楷體"/>
          <w:color w:val="000000"/>
        </w:rPr>
      </w:pPr>
      <w:r>
        <w:rPr>
          <w:rFonts w:ascii="標楷體" w:eastAsia="標楷體" w:hAnsi="標楷體"/>
          <w:color w:val="000000"/>
        </w:rPr>
        <w:t>(</w:t>
      </w:r>
      <w:r>
        <w:rPr>
          <w:rFonts w:ascii="標楷體" w:eastAsia="標楷體" w:hAnsi="標楷體" w:hint="eastAsia"/>
          <w:color w:val="000000"/>
        </w:rPr>
        <w:t>三</w:t>
      </w:r>
      <w:r>
        <w:rPr>
          <w:rFonts w:ascii="標楷體" w:eastAsia="標楷體" w:hAnsi="標楷體"/>
          <w:color w:val="000000"/>
        </w:rPr>
        <w:t>)</w:t>
      </w:r>
      <w:r>
        <w:rPr>
          <w:rFonts w:ascii="標楷體" w:eastAsia="標楷體" w:hAnsi="標楷體" w:hint="eastAsia"/>
          <w:color w:val="000000"/>
        </w:rPr>
        <w:t>提供審標服務之廠商，於該服務有關之採購。</w:t>
      </w:r>
    </w:p>
    <w:p w:rsidR="00D56834" w:rsidRDefault="00D56834">
      <w:pPr>
        <w:pStyle w:val="a7"/>
        <w:spacing w:line="360" w:lineRule="exact"/>
        <w:ind w:left="1616" w:hanging="482"/>
        <w:rPr>
          <w:rFonts w:hAnsi="標楷體"/>
        </w:rPr>
      </w:pPr>
      <w:r>
        <w:rPr>
          <w:rFonts w:hAnsi="標楷體"/>
        </w:rPr>
        <w:t>(</w:t>
      </w:r>
      <w:r>
        <w:rPr>
          <w:rFonts w:hAnsi="標楷體" w:hint="eastAsia"/>
        </w:rPr>
        <w:t>四</w:t>
      </w:r>
      <w:r>
        <w:rPr>
          <w:rFonts w:hAnsi="標楷體"/>
        </w:rPr>
        <w:t>)</w:t>
      </w:r>
      <w:r>
        <w:rPr>
          <w:rFonts w:hAnsi="標楷體" w:hint="eastAsia"/>
        </w:rPr>
        <w:t>因履行機關契約而知悉其他廠商無法知悉或應秘密之資訊之廠商，於使用該等資訊有利於該廠商得標之採購。</w:t>
      </w:r>
    </w:p>
    <w:p w:rsidR="00D56834" w:rsidRDefault="00D56834">
      <w:pPr>
        <w:pStyle w:val="7"/>
        <w:ind w:left="1616" w:hanging="482"/>
        <w:jc w:val="both"/>
        <w:textDirection w:val="lrTbV"/>
        <w:rPr>
          <w:rFonts w:ascii="標楷體" w:eastAsia="標楷體" w:hAnsi="標楷體"/>
          <w:spacing w:val="0"/>
        </w:rPr>
      </w:pPr>
      <w:r>
        <w:rPr>
          <w:rFonts w:ascii="標楷體" w:eastAsia="標楷體" w:hAnsi="標楷體" w:hint="eastAsia"/>
          <w:color w:val="000000"/>
        </w:rPr>
        <w:t>(五)提供專案管理服務之廠商，於該服務有關之採購。</w:t>
      </w:r>
    </w:p>
    <w:p w:rsidR="00D56834" w:rsidRDefault="00D56834">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spacing w:val="0"/>
        </w:rPr>
        <w:t xml:space="preserve">全份招標文件包括： </w:t>
      </w:r>
    </w:p>
    <w:p w:rsidR="00D56834" w:rsidRDefault="00D56834">
      <w:pPr>
        <w:pStyle w:val="7"/>
        <w:ind w:left="0" w:firstLine="0"/>
        <w:jc w:val="both"/>
        <w:textDirection w:val="lrTbV"/>
        <w:rPr>
          <w:rFonts w:ascii="標楷體" w:eastAsia="標楷體" w:hAnsi="標楷體"/>
          <w:spacing w:val="0"/>
        </w:rPr>
      </w:pPr>
      <w:r>
        <w:rPr>
          <w:rFonts w:ascii="標楷體" w:eastAsia="標楷體" w:hAnsi="標楷體" w:hint="eastAsia"/>
          <w:spacing w:val="0"/>
        </w:rPr>
        <w:t xml:space="preserve">        </w:t>
      </w:r>
      <w:r>
        <w:rPr>
          <w:rFonts w:ascii="標楷體" w:eastAsia="標楷體" w:hAnsi="標楷體"/>
          <w:spacing w:val="0"/>
        </w:rPr>
        <w:t>(1)</w:t>
      </w:r>
      <w:r>
        <w:rPr>
          <w:rFonts w:ascii="標楷體" w:eastAsia="標楷體" w:hAnsi="標楷體" w:hint="eastAsia"/>
        </w:rPr>
        <w:t>招標投標及契約文件</w:t>
      </w:r>
      <w:r>
        <w:rPr>
          <w:rFonts w:ascii="標楷體" w:eastAsia="標楷體" w:hAnsi="標楷體" w:hint="eastAsia"/>
          <w:spacing w:val="0"/>
        </w:rPr>
        <w:t>。</w:t>
      </w:r>
    </w:p>
    <w:p w:rsidR="00D56834" w:rsidRDefault="00D56834">
      <w:pPr>
        <w:pStyle w:val="7"/>
        <w:ind w:left="0" w:firstLine="0"/>
        <w:jc w:val="both"/>
        <w:textDirection w:val="lrTbV"/>
        <w:rPr>
          <w:rFonts w:ascii="標楷體" w:eastAsia="標楷體" w:hAnsi="標楷體"/>
          <w:spacing w:val="0"/>
        </w:rPr>
      </w:pPr>
      <w:r>
        <w:rPr>
          <w:rFonts w:ascii="標楷體" w:eastAsia="標楷體" w:hAnsi="標楷體" w:hint="eastAsia"/>
          <w:spacing w:val="0"/>
        </w:rPr>
        <w:t xml:space="preserve">        </w:t>
      </w:r>
      <w:r>
        <w:rPr>
          <w:rFonts w:ascii="標楷體" w:eastAsia="標楷體" w:hAnsi="標楷體"/>
          <w:spacing w:val="0"/>
        </w:rPr>
        <w:t>(2)</w:t>
      </w:r>
      <w:r>
        <w:rPr>
          <w:rFonts w:ascii="標楷體" w:eastAsia="標楷體" w:hAnsi="標楷體" w:hint="eastAsia"/>
          <w:spacing w:val="0"/>
        </w:rPr>
        <w:t>投標須知。</w:t>
      </w:r>
    </w:p>
    <w:p w:rsidR="00D56834" w:rsidRDefault="00D56834">
      <w:pPr>
        <w:pStyle w:val="7"/>
        <w:ind w:left="0" w:firstLine="0"/>
        <w:jc w:val="both"/>
        <w:textDirection w:val="lrTbV"/>
        <w:rPr>
          <w:rFonts w:ascii="標楷體" w:eastAsia="標楷體" w:hAnsi="標楷體"/>
          <w:spacing w:val="0"/>
        </w:rPr>
      </w:pPr>
      <w:r>
        <w:rPr>
          <w:rFonts w:ascii="標楷體" w:eastAsia="標楷體" w:hAnsi="標楷體" w:hint="eastAsia"/>
          <w:spacing w:val="0"/>
        </w:rPr>
        <w:t xml:space="preserve">        </w:t>
      </w:r>
      <w:r>
        <w:rPr>
          <w:rFonts w:ascii="標楷體" w:eastAsia="標楷體" w:hAnsi="標楷體"/>
          <w:spacing w:val="0"/>
        </w:rPr>
        <w:t>(3)</w:t>
      </w:r>
      <w:r>
        <w:rPr>
          <w:rFonts w:ascii="標楷體" w:eastAsia="標楷體" w:hAnsi="標楷體" w:hint="eastAsia"/>
        </w:rPr>
        <w:t>投標標價清單</w:t>
      </w:r>
      <w:r>
        <w:rPr>
          <w:rFonts w:ascii="標楷體" w:eastAsia="標楷體" w:hAnsi="標楷體" w:hint="eastAsia"/>
          <w:spacing w:val="0"/>
        </w:rPr>
        <w:t>。</w:t>
      </w:r>
    </w:p>
    <w:p w:rsidR="00D56834" w:rsidRDefault="00D56834">
      <w:pPr>
        <w:pStyle w:val="7"/>
        <w:ind w:left="0" w:firstLine="0"/>
        <w:jc w:val="both"/>
        <w:textDirection w:val="lrTbV"/>
        <w:rPr>
          <w:rFonts w:ascii="標楷體" w:eastAsia="標楷體" w:hAnsi="標楷體"/>
          <w:spacing w:val="0"/>
        </w:rPr>
      </w:pPr>
      <w:r>
        <w:rPr>
          <w:rFonts w:ascii="標楷體" w:eastAsia="標楷體" w:hAnsi="標楷體" w:hint="eastAsia"/>
          <w:spacing w:val="0"/>
        </w:rPr>
        <w:t xml:space="preserve">        </w:t>
      </w:r>
      <w:r>
        <w:rPr>
          <w:rFonts w:ascii="標楷體" w:eastAsia="標楷體" w:hAnsi="標楷體"/>
          <w:spacing w:val="0"/>
        </w:rPr>
        <w:t>(4)</w:t>
      </w:r>
      <w:r>
        <w:rPr>
          <w:rFonts w:ascii="標楷體" w:eastAsia="標楷體" w:hAnsi="標楷體" w:hint="eastAsia"/>
        </w:rPr>
        <w:t>投標廠商聲明書</w:t>
      </w:r>
      <w:r>
        <w:rPr>
          <w:rFonts w:ascii="標楷體" w:eastAsia="標楷體" w:hAnsi="標楷體" w:hint="eastAsia"/>
          <w:spacing w:val="0"/>
        </w:rPr>
        <w:t>。</w:t>
      </w:r>
    </w:p>
    <w:p w:rsidR="00D56834" w:rsidRDefault="00D56834">
      <w:pPr>
        <w:pStyle w:val="7"/>
        <w:ind w:left="0" w:firstLine="0"/>
        <w:jc w:val="both"/>
        <w:textDirection w:val="lrTbV"/>
        <w:rPr>
          <w:rFonts w:ascii="標楷體" w:eastAsia="標楷體" w:hAnsi="標楷體"/>
          <w:spacing w:val="0"/>
        </w:rPr>
      </w:pPr>
      <w:r>
        <w:rPr>
          <w:rFonts w:ascii="標楷體" w:eastAsia="標楷體" w:hAnsi="標楷體" w:hint="eastAsia"/>
          <w:spacing w:val="0"/>
        </w:rPr>
        <w:t xml:space="preserve">        </w:t>
      </w:r>
      <w:r>
        <w:rPr>
          <w:rFonts w:ascii="標楷體" w:eastAsia="標楷體" w:hAnsi="標楷體"/>
          <w:spacing w:val="0"/>
        </w:rPr>
        <w:t>(5)</w:t>
      </w:r>
      <w:r>
        <w:rPr>
          <w:rFonts w:ascii="標楷體" w:eastAsia="標楷體" w:hAnsi="標楷體" w:hint="eastAsia"/>
          <w:spacing w:val="0"/>
        </w:rPr>
        <w:t>契約條款。</w:t>
      </w:r>
    </w:p>
    <w:p w:rsidR="00D56834" w:rsidRDefault="00D56834">
      <w:pPr>
        <w:pStyle w:val="7"/>
        <w:ind w:left="0" w:firstLine="0"/>
        <w:jc w:val="both"/>
        <w:textDirection w:val="lrTbV"/>
        <w:rPr>
          <w:rFonts w:ascii="標楷體" w:eastAsia="標楷體" w:hAnsi="標楷體"/>
          <w:spacing w:val="0"/>
        </w:rPr>
      </w:pPr>
      <w:r>
        <w:rPr>
          <w:rFonts w:ascii="標楷體" w:eastAsia="標楷體" w:hAnsi="標楷體" w:hint="eastAsia"/>
          <w:spacing w:val="0"/>
        </w:rPr>
        <w:t xml:space="preserve">        </w:t>
      </w:r>
      <w:r>
        <w:rPr>
          <w:rFonts w:ascii="標楷體" w:eastAsia="標楷體" w:hAnsi="標楷體"/>
          <w:spacing w:val="0"/>
        </w:rPr>
        <w:t>(6)</w:t>
      </w:r>
      <w:r>
        <w:rPr>
          <w:rFonts w:ascii="標楷體" w:eastAsia="標楷體" w:hAnsi="標楷體" w:hint="eastAsia"/>
          <w:spacing w:val="0"/>
        </w:rPr>
        <w:t>設備採購規格。</w:t>
      </w:r>
    </w:p>
    <w:p w:rsidR="00D56834" w:rsidRDefault="00D56834">
      <w:pPr>
        <w:pStyle w:val="7"/>
        <w:ind w:left="0" w:firstLine="0"/>
        <w:jc w:val="both"/>
        <w:textDirection w:val="lrTbV"/>
        <w:rPr>
          <w:rFonts w:ascii="標楷體" w:eastAsia="標楷體" w:hAnsi="標楷體"/>
          <w:spacing w:val="0"/>
        </w:rPr>
      </w:pPr>
      <w:r>
        <w:rPr>
          <w:rFonts w:ascii="標楷體" w:eastAsia="標楷體" w:hAnsi="標楷體" w:hint="eastAsia"/>
          <w:spacing w:val="0"/>
        </w:rPr>
        <w:t xml:space="preserve">        </w:t>
      </w:r>
      <w:r>
        <w:rPr>
          <w:rFonts w:ascii="標楷體" w:eastAsia="標楷體" w:hAnsi="標楷體"/>
          <w:spacing w:val="0"/>
        </w:rPr>
        <w:t>(</w:t>
      </w:r>
      <w:r>
        <w:rPr>
          <w:rFonts w:ascii="標楷體" w:eastAsia="標楷體" w:hAnsi="標楷體" w:hint="eastAsia"/>
          <w:spacing w:val="0"/>
        </w:rPr>
        <w:t>7</w:t>
      </w:r>
      <w:r>
        <w:rPr>
          <w:rFonts w:ascii="標楷體" w:eastAsia="標楷體" w:hAnsi="標楷體"/>
          <w:spacing w:val="0"/>
        </w:rPr>
        <w:t>)</w:t>
      </w:r>
      <w:r>
        <w:rPr>
          <w:rFonts w:ascii="標楷體" w:eastAsia="標楷體" w:hAnsi="標楷體" w:hint="eastAsia"/>
          <w:spacing w:val="0"/>
        </w:rPr>
        <w:t>招標文件審查表。</w:t>
      </w:r>
    </w:p>
    <w:p w:rsidR="00D56834" w:rsidRDefault="00D56834">
      <w:pPr>
        <w:pStyle w:val="7"/>
        <w:ind w:left="0" w:firstLine="0"/>
        <w:jc w:val="both"/>
        <w:textDirection w:val="lrTbV"/>
        <w:rPr>
          <w:rFonts w:ascii="標楷體" w:eastAsia="標楷體" w:hAnsi="標楷體"/>
          <w:spacing w:val="0"/>
        </w:rPr>
      </w:pPr>
      <w:r w:rsidRPr="0058405E">
        <w:rPr>
          <w:rFonts w:ascii="標楷體" w:eastAsia="標楷體" w:hAnsi="標楷體" w:hint="eastAsia"/>
          <w:spacing w:val="0"/>
        </w:rPr>
        <w:t xml:space="preserve">        (8)</w:t>
      </w:r>
      <w:proofErr w:type="gramStart"/>
      <w:r w:rsidRPr="0058405E">
        <w:rPr>
          <w:rFonts w:ascii="標楷體" w:eastAsia="標楷體" w:hAnsi="標楷體" w:hint="eastAsia"/>
          <w:spacing w:val="0"/>
        </w:rPr>
        <w:t>外標封</w:t>
      </w:r>
      <w:proofErr w:type="gramEnd"/>
      <w:r w:rsidRPr="0058405E">
        <w:rPr>
          <w:rFonts w:ascii="標楷體" w:eastAsia="標楷體" w:hAnsi="標楷體" w:hint="eastAsia"/>
          <w:spacing w:val="0"/>
        </w:rPr>
        <w:t>封面。</w:t>
      </w:r>
    </w:p>
    <w:p w:rsidR="00D56834" w:rsidRDefault="00D56834">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rPr>
        <w:t>投標商應依規定填妥（不得使用鉛筆）本招標文件所附招標投標及契約文件、投標標價清單，連同資格文件、規格文件等，密封後投標。</w:t>
      </w:r>
      <w:proofErr w:type="gramStart"/>
      <w:r>
        <w:rPr>
          <w:rFonts w:ascii="標楷體" w:eastAsia="標楷體" w:hAnsi="標楷體" w:hint="eastAsia"/>
        </w:rPr>
        <w:t>惟屬一次</w:t>
      </w:r>
      <w:proofErr w:type="gramEnd"/>
      <w:r>
        <w:rPr>
          <w:rFonts w:ascii="標楷體" w:eastAsia="標楷體" w:hAnsi="標楷體" w:hint="eastAsia"/>
        </w:rPr>
        <w:t>投標分段開標者，各階段之投標文件應分別密封後，再以大封套合併裝封。封套外部</w:t>
      </w:r>
      <w:proofErr w:type="gramStart"/>
      <w:r>
        <w:rPr>
          <w:rFonts w:ascii="標楷體" w:eastAsia="標楷體" w:hAnsi="標楷體" w:hint="eastAsia"/>
        </w:rPr>
        <w:t>皆須書明</w:t>
      </w:r>
      <w:proofErr w:type="gramEnd"/>
      <w:r>
        <w:rPr>
          <w:rFonts w:ascii="標楷體" w:eastAsia="標楷體" w:hAnsi="標楷體" w:hint="eastAsia"/>
        </w:rPr>
        <w:t>投標廠商名稱、地址及採購案號或招標標的。</w:t>
      </w:r>
    </w:p>
    <w:p w:rsidR="00D56834" w:rsidRDefault="00D56834" w:rsidP="00D83CB5">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rPr>
        <w:t>投標文件須於民國</w:t>
      </w:r>
      <w:r w:rsidRPr="00540ABF">
        <w:rPr>
          <w:rFonts w:ascii="標楷體" w:eastAsia="標楷體" w:hAnsi="標楷體" w:hint="eastAsia"/>
          <w:noProof/>
          <w:highlight w:val="yellow"/>
        </w:rPr>
        <w:t>11</w:t>
      </w:r>
      <w:r w:rsidR="005423AC">
        <w:rPr>
          <w:rFonts w:ascii="標楷體" w:eastAsia="標楷體" w:hAnsi="標楷體" w:hint="eastAsia"/>
          <w:noProof/>
          <w:highlight w:val="yellow"/>
        </w:rPr>
        <w:t>4</w:t>
      </w:r>
      <w:r w:rsidRPr="00540ABF">
        <w:rPr>
          <w:rFonts w:ascii="標楷體" w:eastAsia="標楷體" w:hAnsi="標楷體" w:hint="eastAsia"/>
          <w:noProof/>
          <w:highlight w:val="yellow"/>
        </w:rPr>
        <w:t>年</w:t>
      </w:r>
      <w:r w:rsidR="00230DA5">
        <w:rPr>
          <w:rFonts w:ascii="標楷體" w:eastAsia="標楷體" w:hAnsi="標楷體" w:hint="eastAsia"/>
          <w:noProof/>
          <w:highlight w:val="yellow"/>
        </w:rPr>
        <w:t>10</w:t>
      </w:r>
      <w:r w:rsidRPr="00540ABF">
        <w:rPr>
          <w:rFonts w:ascii="標楷體" w:eastAsia="標楷體" w:hAnsi="標楷體" w:hint="eastAsia"/>
          <w:noProof/>
          <w:highlight w:val="yellow"/>
        </w:rPr>
        <w:t>月</w:t>
      </w:r>
      <w:r w:rsidR="00182F4C">
        <w:rPr>
          <w:rFonts w:ascii="標楷體" w:eastAsia="標楷體" w:hAnsi="標楷體" w:hint="eastAsia"/>
          <w:noProof/>
          <w:highlight w:val="yellow"/>
        </w:rPr>
        <w:t>15</w:t>
      </w:r>
      <w:bookmarkStart w:id="0" w:name="_GoBack"/>
      <w:bookmarkEnd w:id="0"/>
      <w:r w:rsidRPr="00540ABF">
        <w:rPr>
          <w:rFonts w:ascii="標楷體" w:eastAsia="標楷體" w:hAnsi="標楷體" w:hint="eastAsia"/>
          <w:noProof/>
          <w:highlight w:val="yellow"/>
        </w:rPr>
        <w:t>日</w:t>
      </w:r>
      <w:r w:rsidR="005423AC">
        <w:rPr>
          <w:rFonts w:ascii="標楷體" w:eastAsia="標楷體" w:hAnsi="標楷體" w:hint="eastAsia"/>
          <w:highlight w:val="yellow"/>
        </w:rPr>
        <w:t>下</w:t>
      </w:r>
      <w:r w:rsidRPr="00540ABF">
        <w:rPr>
          <w:rFonts w:ascii="標楷體" w:eastAsia="標楷體" w:hAnsi="標楷體"/>
          <w:highlight w:val="yellow"/>
        </w:rPr>
        <w:t>午</w:t>
      </w:r>
      <w:r w:rsidRPr="00540ABF">
        <w:rPr>
          <w:rFonts w:ascii="標楷體" w:eastAsia="標楷體" w:hAnsi="標楷體" w:hint="eastAsia"/>
          <w:highlight w:val="yellow"/>
        </w:rPr>
        <w:t>1</w:t>
      </w:r>
      <w:r w:rsidR="005423AC">
        <w:rPr>
          <w:rFonts w:ascii="標楷體" w:eastAsia="標楷體" w:hAnsi="標楷體" w:hint="eastAsia"/>
          <w:highlight w:val="yellow"/>
        </w:rPr>
        <w:t>7</w:t>
      </w:r>
      <w:r w:rsidRPr="00540ABF">
        <w:rPr>
          <w:rFonts w:ascii="標楷體" w:eastAsia="標楷體" w:hAnsi="標楷體" w:hint="eastAsia"/>
          <w:highlight w:val="yellow"/>
        </w:rPr>
        <w:t>：00</w:t>
      </w:r>
      <w:r>
        <w:rPr>
          <w:rFonts w:ascii="標楷體" w:eastAsia="標楷體" w:hAnsi="標楷體" w:hint="eastAsia"/>
        </w:rPr>
        <w:t>前，以郵遞或專人送達至本校總務處事務組。</w:t>
      </w:r>
      <w:r>
        <w:rPr>
          <w:rFonts w:ascii="標楷體" w:eastAsia="標楷體" w:hAnsi="標楷體" w:hint="eastAsia"/>
          <w:spacing w:val="0"/>
        </w:rPr>
        <w:t xml:space="preserve"> </w:t>
      </w:r>
    </w:p>
    <w:p w:rsidR="00D56834" w:rsidRPr="00D83CB5" w:rsidRDefault="00D56834" w:rsidP="00D83CB5">
      <w:pPr>
        <w:pStyle w:val="7"/>
        <w:numPr>
          <w:ilvl w:val="0"/>
          <w:numId w:val="1"/>
        </w:numPr>
        <w:ind w:left="1134" w:hanging="1134"/>
        <w:jc w:val="both"/>
        <w:textDirection w:val="lrTbV"/>
        <w:rPr>
          <w:rFonts w:ascii="標楷體" w:eastAsia="標楷體" w:hAnsi="標楷體"/>
          <w:spacing w:val="0"/>
        </w:rPr>
      </w:pPr>
      <w:r w:rsidRPr="00D83CB5">
        <w:rPr>
          <w:rFonts w:ascii="標楷體" w:eastAsia="標楷體" w:hAnsi="MS Serif" w:cs="標楷體" w:hint="eastAsia"/>
          <w:color w:val="000000"/>
          <w:sz w:val="23"/>
          <w:szCs w:val="23"/>
        </w:rPr>
        <w:t>採購項如涉及</w:t>
      </w:r>
      <w:proofErr w:type="gramStart"/>
      <w:r w:rsidRPr="00D83CB5">
        <w:rPr>
          <w:rFonts w:ascii="標楷體" w:eastAsia="標楷體" w:hAnsi="MS Serif" w:cs="標楷體" w:hint="eastAsia"/>
          <w:color w:val="000000"/>
          <w:sz w:val="23"/>
          <w:szCs w:val="23"/>
        </w:rPr>
        <w:t>勞</w:t>
      </w:r>
      <w:proofErr w:type="gramEnd"/>
      <w:r w:rsidRPr="00D83CB5">
        <w:rPr>
          <w:rFonts w:ascii="標楷體" w:eastAsia="標楷體" w:hAnsi="MS Serif" w:cs="標楷體" w:hint="eastAsia"/>
          <w:color w:val="000000"/>
          <w:sz w:val="23"/>
          <w:szCs w:val="23"/>
        </w:rPr>
        <w:t>安或廠商應投保必要保險，並確實遵守勞工安全相關法規，並設置必要「勞安及施工安全設備設置」</w:t>
      </w:r>
      <w:r w:rsidRPr="00D83CB5">
        <w:rPr>
          <w:rFonts w:ascii="標楷體" w:eastAsia="標楷體" w:hAnsi="MS Serif" w:cs="標楷體"/>
          <w:color w:val="000000"/>
          <w:sz w:val="23"/>
          <w:szCs w:val="23"/>
        </w:rPr>
        <w:t xml:space="preserve"> </w:t>
      </w:r>
      <w:r w:rsidRPr="00D83CB5">
        <w:rPr>
          <w:rFonts w:ascii="標楷體" w:eastAsia="標楷體" w:hAnsi="MS Serif" w:cs="標楷體" w:hint="eastAsia"/>
          <w:color w:val="000000"/>
          <w:sz w:val="23"/>
          <w:szCs w:val="23"/>
        </w:rPr>
        <w:t>。</w:t>
      </w:r>
    </w:p>
    <w:p w:rsidR="00D56834" w:rsidRDefault="00D56834" w:rsidP="00D83CB5">
      <w:pPr>
        <w:pStyle w:val="7"/>
        <w:numPr>
          <w:ilvl w:val="0"/>
          <w:numId w:val="1"/>
        </w:numPr>
        <w:ind w:left="1134" w:hanging="1134"/>
        <w:jc w:val="both"/>
        <w:textDirection w:val="lrTbV"/>
        <w:rPr>
          <w:rFonts w:ascii="標楷體" w:eastAsia="標楷體" w:hAnsi="標楷體"/>
        </w:rPr>
        <w:sectPr w:rsidR="00D56834" w:rsidSect="00D56834">
          <w:footerReference w:type="even" r:id="rId7"/>
          <w:footerReference w:type="default" r:id="rId8"/>
          <w:pgSz w:w="11907" w:h="16840" w:code="9"/>
          <w:pgMar w:top="1134" w:right="1134" w:bottom="1134" w:left="1134" w:header="851" w:footer="992" w:gutter="0"/>
          <w:pgNumType w:start="1"/>
          <w:cols w:space="425"/>
          <w:docGrid w:type="lines" w:linePitch="360"/>
        </w:sectPr>
      </w:pPr>
      <w:r w:rsidRPr="00D83CB5">
        <w:rPr>
          <w:rFonts w:ascii="標楷體" w:eastAsia="標楷體" w:hAnsi="標楷體" w:hint="eastAsia"/>
        </w:rPr>
        <w:t>本須知未載明之事項，依政府採購相關法令。</w:t>
      </w:r>
    </w:p>
    <w:p w:rsidR="00D56834" w:rsidRPr="00D83CB5" w:rsidRDefault="00D56834" w:rsidP="00D56834">
      <w:pPr>
        <w:pStyle w:val="7"/>
        <w:ind w:left="1134" w:firstLine="0"/>
        <w:jc w:val="both"/>
        <w:textDirection w:val="lrTbV"/>
        <w:rPr>
          <w:rFonts w:ascii="標楷體" w:eastAsia="標楷體" w:hAnsi="標楷體"/>
          <w:spacing w:val="0"/>
        </w:rPr>
      </w:pPr>
    </w:p>
    <w:sectPr w:rsidR="00D56834" w:rsidRPr="00D83CB5" w:rsidSect="00D56834">
      <w:footerReference w:type="even" r:id="rId9"/>
      <w:footerReference w:type="default" r:id="rId10"/>
      <w:type w:val="continuous"/>
      <w:pgSz w:w="11907" w:h="16840"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76B53" w:rsidRDefault="00676B53">
      <w:r>
        <w:separator/>
      </w:r>
    </w:p>
  </w:endnote>
  <w:endnote w:type="continuationSeparator" w:id="0">
    <w:p w:rsidR="00676B53" w:rsidRDefault="00676B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全真楷書">
    <w:altName w:val="新細明體"/>
    <w:charset w:val="88"/>
    <w:family w:val="modern"/>
    <w:pitch w:val="fixed"/>
    <w:sig w:usb0="00000001" w:usb1="08080000" w:usb2="00000010" w:usb3="00000000" w:csb0="00100000" w:csb1="00000000"/>
  </w:font>
  <w:font w:name="MS Serif">
    <w:altName w:val="Cambria"/>
    <w:panose1 w:val="00000000000000000000"/>
    <w:charset w:val="00"/>
    <w:family w:val="roman"/>
    <w:notTrueType/>
    <w:pitch w:val="variable"/>
    <w:sig w:usb0="00000003" w:usb1="00000000" w:usb2="00000000" w:usb3="00000000" w:csb0="00000001"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細明體">
    <w:charset w:val="88"/>
    <w:family w:val="modern"/>
    <w:pitch w:val="fixed"/>
    <w:sig w:usb0="80000001" w:usb1="28091800" w:usb2="00000016" w:usb3="00000000" w:csb0="00100000" w:csb1="00000000"/>
  </w:font>
  <w:font w:name="Curlz MT">
    <w:panose1 w:val="040404040507020202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56834" w:rsidRDefault="00D56834">
    <w:pPr>
      <w:pStyle w:val="a5"/>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Pr>
        <w:rStyle w:val="a6"/>
        <w:noProof/>
      </w:rPr>
      <w:t>1</w:t>
    </w:r>
    <w:r>
      <w:rPr>
        <w:rStyle w:val="a6"/>
      </w:rPr>
      <w:fldChar w:fldCharType="end"/>
    </w:r>
  </w:p>
  <w:p w:rsidR="00D56834" w:rsidRDefault="00D56834">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56834" w:rsidRDefault="00D56834">
    <w:pPr>
      <w:pStyle w:val="a5"/>
      <w:framePr w:wrap="around" w:vAnchor="text" w:hAnchor="margin" w:xAlign="center" w:y="1"/>
      <w:textDirection w:val="lrTbV"/>
      <w:rPr>
        <w:rStyle w:val="a6"/>
        <w:rFonts w:ascii="全真楷書"/>
      </w:rPr>
    </w:pPr>
    <w:r>
      <w:rPr>
        <w:rStyle w:val="a6"/>
        <w:rFonts w:ascii="全真楷書"/>
      </w:rPr>
      <w:fldChar w:fldCharType="begin"/>
    </w:r>
    <w:r>
      <w:rPr>
        <w:rStyle w:val="a6"/>
        <w:rFonts w:ascii="全真楷書"/>
      </w:rPr>
      <w:instrText xml:space="preserve">PAGE  </w:instrText>
    </w:r>
    <w:r>
      <w:rPr>
        <w:rStyle w:val="a6"/>
        <w:rFonts w:ascii="全真楷書"/>
      </w:rPr>
      <w:fldChar w:fldCharType="separate"/>
    </w:r>
    <w:r>
      <w:rPr>
        <w:rStyle w:val="a6"/>
        <w:rFonts w:ascii="全真楷書"/>
        <w:noProof/>
      </w:rPr>
      <w:t>2</w:t>
    </w:r>
    <w:r>
      <w:rPr>
        <w:rStyle w:val="a6"/>
        <w:rFonts w:ascii="全真楷書"/>
      </w:rPr>
      <w:fldChar w:fldCharType="end"/>
    </w:r>
  </w:p>
  <w:p w:rsidR="00D56834" w:rsidRDefault="00D56834">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43B1" w:rsidRDefault="002743B1">
    <w:pPr>
      <w:pStyle w:val="a5"/>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Pr>
        <w:rStyle w:val="a6"/>
        <w:noProof/>
      </w:rPr>
      <w:t>1</w:t>
    </w:r>
    <w:r>
      <w:rPr>
        <w:rStyle w:val="a6"/>
      </w:rPr>
      <w:fldChar w:fldCharType="end"/>
    </w:r>
  </w:p>
  <w:p w:rsidR="002743B1" w:rsidRDefault="002743B1">
    <w:pPr>
      <w:pStyle w:val="a5"/>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43B1" w:rsidRDefault="002743B1">
    <w:pPr>
      <w:pStyle w:val="a5"/>
      <w:framePr w:wrap="around" w:vAnchor="text" w:hAnchor="margin" w:xAlign="center" w:y="1"/>
      <w:textDirection w:val="lrTbV"/>
      <w:rPr>
        <w:rStyle w:val="a6"/>
        <w:rFonts w:ascii="全真楷書"/>
      </w:rPr>
    </w:pPr>
    <w:r>
      <w:rPr>
        <w:rStyle w:val="a6"/>
        <w:rFonts w:ascii="全真楷書"/>
      </w:rPr>
      <w:fldChar w:fldCharType="begin"/>
    </w:r>
    <w:r>
      <w:rPr>
        <w:rStyle w:val="a6"/>
        <w:rFonts w:ascii="全真楷書"/>
      </w:rPr>
      <w:instrText xml:space="preserve">PAGE  </w:instrText>
    </w:r>
    <w:r>
      <w:rPr>
        <w:rStyle w:val="a6"/>
        <w:rFonts w:ascii="全真楷書"/>
      </w:rPr>
      <w:fldChar w:fldCharType="separate"/>
    </w:r>
    <w:r>
      <w:rPr>
        <w:rStyle w:val="a6"/>
        <w:rFonts w:ascii="全真楷書"/>
        <w:noProof/>
      </w:rPr>
      <w:t>2</w:t>
    </w:r>
    <w:r>
      <w:rPr>
        <w:rStyle w:val="a6"/>
        <w:rFonts w:ascii="全真楷書"/>
      </w:rPr>
      <w:fldChar w:fldCharType="end"/>
    </w:r>
  </w:p>
  <w:p w:rsidR="002743B1" w:rsidRDefault="002743B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76B53" w:rsidRDefault="00676B53">
      <w:r>
        <w:separator/>
      </w:r>
    </w:p>
  </w:footnote>
  <w:footnote w:type="continuationSeparator" w:id="0">
    <w:p w:rsidR="00676B53" w:rsidRDefault="00676B5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1">
    <w:nsid w:val="01541772"/>
    <w:multiLevelType w:val="hybridMultilevel"/>
    <w:tmpl w:val="35848804"/>
    <w:lvl w:ilvl="0" w:tplc="BF54B54E">
      <w:start w:val="1"/>
      <w:numFmt w:val="taiwaneseCountingThousand"/>
      <w:lvlText w:val="%1、"/>
      <w:lvlJc w:val="left"/>
      <w:pPr>
        <w:tabs>
          <w:tab w:val="num" w:pos="480"/>
        </w:tabs>
        <w:ind w:left="480" w:hanging="480"/>
      </w:pPr>
      <w:rPr>
        <w:rFonts w:hint="eastAsia"/>
      </w:rPr>
    </w:lvl>
    <w:lvl w:ilvl="1" w:tplc="81D667B4">
      <w:start w:val="1"/>
      <w:numFmt w:val="taiwaneseCountingThousand"/>
      <w:lvlText w:val="（%2）"/>
      <w:lvlJc w:val="left"/>
      <w:pPr>
        <w:tabs>
          <w:tab w:val="num" w:pos="1200"/>
        </w:tabs>
        <w:ind w:left="1200" w:hanging="72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 w15:restartNumberingAfterBreak="1">
    <w:nsid w:val="01961724"/>
    <w:multiLevelType w:val="singleLevel"/>
    <w:tmpl w:val="F5B0071C"/>
    <w:lvl w:ilvl="0">
      <w:start w:val="1"/>
      <w:numFmt w:val="decimal"/>
      <w:lvlText w:val="(%1)"/>
      <w:lvlJc w:val="left"/>
      <w:pPr>
        <w:tabs>
          <w:tab w:val="num" w:pos="1710"/>
        </w:tabs>
        <w:ind w:left="1710" w:hanging="585"/>
      </w:pPr>
      <w:rPr>
        <w:rFonts w:hint="default"/>
      </w:rPr>
    </w:lvl>
  </w:abstractNum>
  <w:abstractNum w:abstractNumId="2" w15:restartNumberingAfterBreak="1">
    <w:nsid w:val="06B739BF"/>
    <w:multiLevelType w:val="multilevel"/>
    <w:tmpl w:val="25184DF4"/>
    <w:lvl w:ilvl="0">
      <w:start w:val="1"/>
      <w:numFmt w:val="decimal"/>
      <w:lvlText w:val="（%1-"/>
      <w:lvlJc w:val="left"/>
      <w:pPr>
        <w:tabs>
          <w:tab w:val="num" w:pos="990"/>
        </w:tabs>
        <w:ind w:left="990" w:hanging="990"/>
      </w:pPr>
      <w:rPr>
        <w:rFonts w:hint="eastAsia"/>
      </w:rPr>
    </w:lvl>
    <w:lvl w:ilvl="1">
      <w:start w:val="1"/>
      <w:numFmt w:val="decimal"/>
      <w:lvlText w:val="（%1-%2）"/>
      <w:lvlJc w:val="left"/>
      <w:pPr>
        <w:tabs>
          <w:tab w:val="num" w:pos="2250"/>
        </w:tabs>
        <w:ind w:left="2250" w:hanging="990"/>
      </w:pPr>
      <w:rPr>
        <w:rFonts w:hint="eastAsia"/>
      </w:rPr>
    </w:lvl>
    <w:lvl w:ilvl="2">
      <w:start w:val="1"/>
      <w:numFmt w:val="decimal"/>
      <w:lvlText w:val="（%1-%2）%3."/>
      <w:lvlJc w:val="left"/>
      <w:pPr>
        <w:tabs>
          <w:tab w:val="num" w:pos="3510"/>
        </w:tabs>
        <w:ind w:left="3510" w:hanging="990"/>
      </w:pPr>
      <w:rPr>
        <w:rFonts w:hint="eastAsia"/>
      </w:rPr>
    </w:lvl>
    <w:lvl w:ilvl="3">
      <w:start w:val="1"/>
      <w:numFmt w:val="decimal"/>
      <w:lvlText w:val="（%1-%2）%3.%4."/>
      <w:lvlJc w:val="left"/>
      <w:pPr>
        <w:tabs>
          <w:tab w:val="num" w:pos="4770"/>
        </w:tabs>
        <w:ind w:left="4770" w:hanging="990"/>
      </w:pPr>
      <w:rPr>
        <w:rFonts w:hint="eastAsia"/>
      </w:rPr>
    </w:lvl>
    <w:lvl w:ilvl="4">
      <w:start w:val="1"/>
      <w:numFmt w:val="decimal"/>
      <w:lvlText w:val="（%1-%2）%3.%4.%5."/>
      <w:lvlJc w:val="left"/>
      <w:pPr>
        <w:tabs>
          <w:tab w:val="num" w:pos="6030"/>
        </w:tabs>
        <w:ind w:left="6030" w:hanging="990"/>
      </w:pPr>
      <w:rPr>
        <w:rFonts w:hint="eastAsia"/>
      </w:rPr>
    </w:lvl>
    <w:lvl w:ilvl="5">
      <w:start w:val="1"/>
      <w:numFmt w:val="decimal"/>
      <w:lvlText w:val="（%1-%2）%3.%4.%5.%6."/>
      <w:lvlJc w:val="left"/>
      <w:pPr>
        <w:tabs>
          <w:tab w:val="num" w:pos="7290"/>
        </w:tabs>
        <w:ind w:left="7290" w:hanging="990"/>
      </w:pPr>
      <w:rPr>
        <w:rFonts w:hint="eastAsia"/>
      </w:rPr>
    </w:lvl>
    <w:lvl w:ilvl="6">
      <w:start w:val="1"/>
      <w:numFmt w:val="decimal"/>
      <w:lvlText w:val="（%1-%2）%3.%4.%5.%6.%7."/>
      <w:lvlJc w:val="left"/>
      <w:pPr>
        <w:tabs>
          <w:tab w:val="num" w:pos="8550"/>
        </w:tabs>
        <w:ind w:left="8550" w:hanging="990"/>
      </w:pPr>
      <w:rPr>
        <w:rFonts w:hint="eastAsia"/>
      </w:rPr>
    </w:lvl>
    <w:lvl w:ilvl="7">
      <w:start w:val="1"/>
      <w:numFmt w:val="decimal"/>
      <w:lvlText w:val="（%1-%2）%3.%4.%5.%6.%7.%8."/>
      <w:lvlJc w:val="left"/>
      <w:pPr>
        <w:tabs>
          <w:tab w:val="num" w:pos="9810"/>
        </w:tabs>
        <w:ind w:left="9810" w:hanging="990"/>
      </w:pPr>
      <w:rPr>
        <w:rFonts w:hint="eastAsia"/>
      </w:rPr>
    </w:lvl>
    <w:lvl w:ilvl="8">
      <w:start w:val="1"/>
      <w:numFmt w:val="decimal"/>
      <w:lvlText w:val="（%1-%2）%3.%4.%5.%6.%7.%8.%9."/>
      <w:lvlJc w:val="left"/>
      <w:pPr>
        <w:tabs>
          <w:tab w:val="num" w:pos="11070"/>
        </w:tabs>
        <w:ind w:left="11070" w:hanging="990"/>
      </w:pPr>
      <w:rPr>
        <w:rFonts w:hint="eastAsia"/>
      </w:rPr>
    </w:lvl>
  </w:abstractNum>
  <w:abstractNum w:abstractNumId="3" w15:restartNumberingAfterBreak="1">
    <w:nsid w:val="0CE72895"/>
    <w:multiLevelType w:val="singleLevel"/>
    <w:tmpl w:val="07C8F88A"/>
    <w:lvl w:ilvl="0">
      <w:start w:val="1"/>
      <w:numFmt w:val="decimal"/>
      <w:lvlText w:val="(%1)"/>
      <w:lvlJc w:val="left"/>
      <w:pPr>
        <w:tabs>
          <w:tab w:val="num" w:pos="1260"/>
        </w:tabs>
        <w:ind w:left="1260" w:hanging="420"/>
      </w:pPr>
      <w:rPr>
        <w:rFonts w:hint="default"/>
        <w:u w:val="none"/>
      </w:rPr>
    </w:lvl>
  </w:abstractNum>
  <w:abstractNum w:abstractNumId="4" w15:restartNumberingAfterBreak="1">
    <w:nsid w:val="2377458E"/>
    <w:multiLevelType w:val="singleLevel"/>
    <w:tmpl w:val="32DC7A72"/>
    <w:lvl w:ilvl="0">
      <w:start w:val="1"/>
      <w:numFmt w:val="decimal"/>
      <w:lvlText w:val="(%1)"/>
      <w:lvlJc w:val="left"/>
      <w:pPr>
        <w:tabs>
          <w:tab w:val="num" w:pos="1260"/>
        </w:tabs>
        <w:ind w:left="1260" w:hanging="420"/>
      </w:pPr>
      <w:rPr>
        <w:rFonts w:hint="default"/>
      </w:rPr>
    </w:lvl>
  </w:abstractNum>
  <w:abstractNum w:abstractNumId="5" w15:restartNumberingAfterBreak="1">
    <w:nsid w:val="264B3AE4"/>
    <w:multiLevelType w:val="singleLevel"/>
    <w:tmpl w:val="E4285454"/>
    <w:lvl w:ilvl="0">
      <w:start w:val="1"/>
      <w:numFmt w:val="decimal"/>
      <w:lvlText w:val="(%1)"/>
      <w:lvlJc w:val="left"/>
      <w:pPr>
        <w:tabs>
          <w:tab w:val="num" w:pos="1545"/>
        </w:tabs>
        <w:ind w:left="1545" w:hanging="420"/>
      </w:pPr>
      <w:rPr>
        <w:rFonts w:hint="default"/>
      </w:rPr>
    </w:lvl>
  </w:abstractNum>
  <w:abstractNum w:abstractNumId="6" w15:restartNumberingAfterBreak="1">
    <w:nsid w:val="31DE4F9B"/>
    <w:multiLevelType w:val="singleLevel"/>
    <w:tmpl w:val="8C5C1BC2"/>
    <w:lvl w:ilvl="0">
      <w:start w:val="1"/>
      <w:numFmt w:val="decimal"/>
      <w:lvlText w:val="(%1)"/>
      <w:lvlJc w:val="left"/>
      <w:pPr>
        <w:tabs>
          <w:tab w:val="num" w:pos="1545"/>
        </w:tabs>
        <w:ind w:left="1545" w:hanging="420"/>
      </w:pPr>
      <w:rPr>
        <w:rFonts w:hint="default"/>
      </w:rPr>
    </w:lvl>
  </w:abstractNum>
  <w:abstractNum w:abstractNumId="7" w15:restartNumberingAfterBreak="1">
    <w:nsid w:val="31F23DAC"/>
    <w:multiLevelType w:val="hybridMultilevel"/>
    <w:tmpl w:val="1A941734"/>
    <w:lvl w:ilvl="0" w:tplc="EDA0D1BE">
      <w:start w:val="1"/>
      <w:numFmt w:val="decimal"/>
      <w:lvlText w:val="%1."/>
      <w:lvlJc w:val="left"/>
      <w:pPr>
        <w:tabs>
          <w:tab w:val="num" w:pos="1800"/>
        </w:tabs>
        <w:ind w:left="1800" w:hanging="360"/>
      </w:pPr>
      <w:rPr>
        <w:rFonts w:hint="default"/>
      </w:rPr>
    </w:lvl>
    <w:lvl w:ilvl="1" w:tplc="04090019" w:tentative="1">
      <w:start w:val="1"/>
      <w:numFmt w:val="ideographTraditional"/>
      <w:lvlText w:val="%2、"/>
      <w:lvlJc w:val="left"/>
      <w:pPr>
        <w:tabs>
          <w:tab w:val="num" w:pos="2400"/>
        </w:tabs>
        <w:ind w:left="2400" w:hanging="480"/>
      </w:pPr>
    </w:lvl>
    <w:lvl w:ilvl="2" w:tplc="0409001B" w:tentative="1">
      <w:start w:val="1"/>
      <w:numFmt w:val="lowerRoman"/>
      <w:lvlText w:val="%3."/>
      <w:lvlJc w:val="right"/>
      <w:pPr>
        <w:tabs>
          <w:tab w:val="num" w:pos="2880"/>
        </w:tabs>
        <w:ind w:left="2880" w:hanging="480"/>
      </w:pPr>
    </w:lvl>
    <w:lvl w:ilvl="3" w:tplc="0409000F" w:tentative="1">
      <w:start w:val="1"/>
      <w:numFmt w:val="decimal"/>
      <w:lvlText w:val="%4."/>
      <w:lvlJc w:val="left"/>
      <w:pPr>
        <w:tabs>
          <w:tab w:val="num" w:pos="3360"/>
        </w:tabs>
        <w:ind w:left="3360" w:hanging="480"/>
      </w:pPr>
    </w:lvl>
    <w:lvl w:ilvl="4" w:tplc="04090019" w:tentative="1">
      <w:start w:val="1"/>
      <w:numFmt w:val="ideographTraditional"/>
      <w:lvlText w:val="%5、"/>
      <w:lvlJc w:val="left"/>
      <w:pPr>
        <w:tabs>
          <w:tab w:val="num" w:pos="3840"/>
        </w:tabs>
        <w:ind w:left="3840" w:hanging="480"/>
      </w:pPr>
    </w:lvl>
    <w:lvl w:ilvl="5" w:tplc="0409001B" w:tentative="1">
      <w:start w:val="1"/>
      <w:numFmt w:val="lowerRoman"/>
      <w:lvlText w:val="%6."/>
      <w:lvlJc w:val="right"/>
      <w:pPr>
        <w:tabs>
          <w:tab w:val="num" w:pos="4320"/>
        </w:tabs>
        <w:ind w:left="4320" w:hanging="480"/>
      </w:pPr>
    </w:lvl>
    <w:lvl w:ilvl="6" w:tplc="0409000F" w:tentative="1">
      <w:start w:val="1"/>
      <w:numFmt w:val="decimal"/>
      <w:lvlText w:val="%7."/>
      <w:lvlJc w:val="left"/>
      <w:pPr>
        <w:tabs>
          <w:tab w:val="num" w:pos="4800"/>
        </w:tabs>
        <w:ind w:left="4800" w:hanging="480"/>
      </w:pPr>
    </w:lvl>
    <w:lvl w:ilvl="7" w:tplc="04090019" w:tentative="1">
      <w:start w:val="1"/>
      <w:numFmt w:val="ideographTraditional"/>
      <w:lvlText w:val="%8、"/>
      <w:lvlJc w:val="left"/>
      <w:pPr>
        <w:tabs>
          <w:tab w:val="num" w:pos="5280"/>
        </w:tabs>
        <w:ind w:left="5280" w:hanging="480"/>
      </w:pPr>
    </w:lvl>
    <w:lvl w:ilvl="8" w:tplc="0409001B" w:tentative="1">
      <w:start w:val="1"/>
      <w:numFmt w:val="lowerRoman"/>
      <w:lvlText w:val="%9."/>
      <w:lvlJc w:val="right"/>
      <w:pPr>
        <w:tabs>
          <w:tab w:val="num" w:pos="5760"/>
        </w:tabs>
        <w:ind w:left="5760" w:hanging="480"/>
      </w:pPr>
    </w:lvl>
  </w:abstractNum>
  <w:abstractNum w:abstractNumId="8" w15:restartNumberingAfterBreak="1">
    <w:nsid w:val="348F06C5"/>
    <w:multiLevelType w:val="hybridMultilevel"/>
    <w:tmpl w:val="B09CDBFE"/>
    <w:lvl w:ilvl="0" w:tplc="3CDE9990">
      <w:start w:val="1"/>
      <w:numFmt w:val="taiwaneseCountingThousand"/>
      <w:lvlText w:val="（%1）"/>
      <w:lvlJc w:val="left"/>
      <w:pPr>
        <w:tabs>
          <w:tab w:val="num" w:pos="1614"/>
        </w:tabs>
        <w:ind w:left="1614" w:hanging="810"/>
      </w:pPr>
      <w:rPr>
        <w:rFonts w:hint="eastAsia"/>
      </w:rPr>
    </w:lvl>
    <w:lvl w:ilvl="1" w:tplc="04090019" w:tentative="1">
      <w:start w:val="1"/>
      <w:numFmt w:val="ideographTraditional"/>
      <w:lvlText w:val="%2、"/>
      <w:lvlJc w:val="left"/>
      <w:pPr>
        <w:tabs>
          <w:tab w:val="num" w:pos="1764"/>
        </w:tabs>
        <w:ind w:left="1764" w:hanging="480"/>
      </w:pPr>
    </w:lvl>
    <w:lvl w:ilvl="2" w:tplc="0409001B" w:tentative="1">
      <w:start w:val="1"/>
      <w:numFmt w:val="lowerRoman"/>
      <w:lvlText w:val="%3."/>
      <w:lvlJc w:val="right"/>
      <w:pPr>
        <w:tabs>
          <w:tab w:val="num" w:pos="2244"/>
        </w:tabs>
        <w:ind w:left="2244" w:hanging="480"/>
      </w:pPr>
    </w:lvl>
    <w:lvl w:ilvl="3" w:tplc="0409000F" w:tentative="1">
      <w:start w:val="1"/>
      <w:numFmt w:val="decimal"/>
      <w:lvlText w:val="%4."/>
      <w:lvlJc w:val="left"/>
      <w:pPr>
        <w:tabs>
          <w:tab w:val="num" w:pos="2724"/>
        </w:tabs>
        <w:ind w:left="2724" w:hanging="480"/>
      </w:pPr>
    </w:lvl>
    <w:lvl w:ilvl="4" w:tplc="04090019" w:tentative="1">
      <w:start w:val="1"/>
      <w:numFmt w:val="ideographTraditional"/>
      <w:lvlText w:val="%5、"/>
      <w:lvlJc w:val="left"/>
      <w:pPr>
        <w:tabs>
          <w:tab w:val="num" w:pos="3204"/>
        </w:tabs>
        <w:ind w:left="3204" w:hanging="480"/>
      </w:pPr>
    </w:lvl>
    <w:lvl w:ilvl="5" w:tplc="0409001B" w:tentative="1">
      <w:start w:val="1"/>
      <w:numFmt w:val="lowerRoman"/>
      <w:lvlText w:val="%6."/>
      <w:lvlJc w:val="right"/>
      <w:pPr>
        <w:tabs>
          <w:tab w:val="num" w:pos="3684"/>
        </w:tabs>
        <w:ind w:left="3684" w:hanging="480"/>
      </w:pPr>
    </w:lvl>
    <w:lvl w:ilvl="6" w:tplc="0409000F" w:tentative="1">
      <w:start w:val="1"/>
      <w:numFmt w:val="decimal"/>
      <w:lvlText w:val="%7."/>
      <w:lvlJc w:val="left"/>
      <w:pPr>
        <w:tabs>
          <w:tab w:val="num" w:pos="4164"/>
        </w:tabs>
        <w:ind w:left="4164" w:hanging="480"/>
      </w:pPr>
    </w:lvl>
    <w:lvl w:ilvl="7" w:tplc="04090019" w:tentative="1">
      <w:start w:val="1"/>
      <w:numFmt w:val="ideographTraditional"/>
      <w:lvlText w:val="%8、"/>
      <w:lvlJc w:val="left"/>
      <w:pPr>
        <w:tabs>
          <w:tab w:val="num" w:pos="4644"/>
        </w:tabs>
        <w:ind w:left="4644" w:hanging="480"/>
      </w:pPr>
    </w:lvl>
    <w:lvl w:ilvl="8" w:tplc="0409001B" w:tentative="1">
      <w:start w:val="1"/>
      <w:numFmt w:val="lowerRoman"/>
      <w:lvlText w:val="%9."/>
      <w:lvlJc w:val="right"/>
      <w:pPr>
        <w:tabs>
          <w:tab w:val="num" w:pos="5124"/>
        </w:tabs>
        <w:ind w:left="5124" w:hanging="480"/>
      </w:pPr>
    </w:lvl>
  </w:abstractNum>
  <w:abstractNum w:abstractNumId="9" w15:restartNumberingAfterBreak="1">
    <w:nsid w:val="353A2B3B"/>
    <w:multiLevelType w:val="singleLevel"/>
    <w:tmpl w:val="8606104C"/>
    <w:lvl w:ilvl="0">
      <w:start w:val="1"/>
      <w:numFmt w:val="decimal"/>
      <w:lvlText w:val="(%1)"/>
      <w:lvlJc w:val="left"/>
      <w:pPr>
        <w:tabs>
          <w:tab w:val="num" w:pos="1305"/>
        </w:tabs>
        <w:ind w:left="1305" w:hanging="315"/>
      </w:pPr>
      <w:rPr>
        <w:rFonts w:hint="default"/>
      </w:rPr>
    </w:lvl>
  </w:abstractNum>
  <w:abstractNum w:abstractNumId="10" w15:restartNumberingAfterBreak="1">
    <w:nsid w:val="360A67DA"/>
    <w:multiLevelType w:val="singleLevel"/>
    <w:tmpl w:val="CA56C8B2"/>
    <w:lvl w:ilvl="0">
      <w:start w:val="1"/>
      <w:numFmt w:val="decimal"/>
      <w:lvlText w:val="(%1)"/>
      <w:lvlJc w:val="left"/>
      <w:pPr>
        <w:tabs>
          <w:tab w:val="num" w:pos="1545"/>
        </w:tabs>
        <w:ind w:left="1545" w:hanging="420"/>
      </w:pPr>
      <w:rPr>
        <w:rFonts w:hint="default"/>
      </w:rPr>
    </w:lvl>
  </w:abstractNum>
  <w:abstractNum w:abstractNumId="11" w15:restartNumberingAfterBreak="1">
    <w:nsid w:val="3AE93534"/>
    <w:multiLevelType w:val="singleLevel"/>
    <w:tmpl w:val="B816BE36"/>
    <w:lvl w:ilvl="0">
      <w:start w:val="1"/>
      <w:numFmt w:val="decimal"/>
      <w:lvlText w:val="%1."/>
      <w:lvlJc w:val="left"/>
      <w:pPr>
        <w:tabs>
          <w:tab w:val="num" w:pos="180"/>
        </w:tabs>
        <w:ind w:left="180" w:hanging="180"/>
      </w:pPr>
    </w:lvl>
  </w:abstractNum>
  <w:abstractNum w:abstractNumId="12" w15:restartNumberingAfterBreak="1">
    <w:nsid w:val="3DC55D48"/>
    <w:multiLevelType w:val="hybridMultilevel"/>
    <w:tmpl w:val="98DA7870"/>
    <w:lvl w:ilvl="0" w:tplc="638A1F00">
      <w:start w:val="1"/>
      <w:numFmt w:val="taiwaneseCountingThousand"/>
      <w:lvlText w:val="（%1）"/>
      <w:lvlJc w:val="left"/>
      <w:pPr>
        <w:tabs>
          <w:tab w:val="num" w:pos="1440"/>
        </w:tabs>
        <w:ind w:left="1440" w:hanging="720"/>
      </w:pPr>
      <w:rPr>
        <w:rFonts w:hAnsi="標楷體" w:hint="eastAsia"/>
      </w:rPr>
    </w:lvl>
    <w:lvl w:ilvl="1" w:tplc="04090019" w:tentative="1">
      <w:start w:val="1"/>
      <w:numFmt w:val="ideographTraditional"/>
      <w:lvlText w:val="%2、"/>
      <w:lvlJc w:val="left"/>
      <w:pPr>
        <w:tabs>
          <w:tab w:val="num" w:pos="1680"/>
        </w:tabs>
        <w:ind w:left="1680" w:hanging="480"/>
      </w:pPr>
    </w:lvl>
    <w:lvl w:ilvl="2" w:tplc="0409001B" w:tentative="1">
      <w:start w:val="1"/>
      <w:numFmt w:val="lowerRoman"/>
      <w:lvlText w:val="%3."/>
      <w:lvlJc w:val="right"/>
      <w:pPr>
        <w:tabs>
          <w:tab w:val="num" w:pos="2160"/>
        </w:tabs>
        <w:ind w:left="2160" w:hanging="480"/>
      </w:pPr>
    </w:lvl>
    <w:lvl w:ilvl="3" w:tplc="0409000F" w:tentative="1">
      <w:start w:val="1"/>
      <w:numFmt w:val="decimal"/>
      <w:lvlText w:val="%4."/>
      <w:lvlJc w:val="left"/>
      <w:pPr>
        <w:tabs>
          <w:tab w:val="num" w:pos="2640"/>
        </w:tabs>
        <w:ind w:left="2640" w:hanging="480"/>
      </w:pPr>
    </w:lvl>
    <w:lvl w:ilvl="4" w:tplc="04090019" w:tentative="1">
      <w:start w:val="1"/>
      <w:numFmt w:val="ideographTraditional"/>
      <w:lvlText w:val="%5、"/>
      <w:lvlJc w:val="left"/>
      <w:pPr>
        <w:tabs>
          <w:tab w:val="num" w:pos="3120"/>
        </w:tabs>
        <w:ind w:left="3120" w:hanging="480"/>
      </w:pPr>
    </w:lvl>
    <w:lvl w:ilvl="5" w:tplc="0409001B" w:tentative="1">
      <w:start w:val="1"/>
      <w:numFmt w:val="lowerRoman"/>
      <w:lvlText w:val="%6."/>
      <w:lvlJc w:val="right"/>
      <w:pPr>
        <w:tabs>
          <w:tab w:val="num" w:pos="3600"/>
        </w:tabs>
        <w:ind w:left="3600" w:hanging="480"/>
      </w:pPr>
    </w:lvl>
    <w:lvl w:ilvl="6" w:tplc="0409000F" w:tentative="1">
      <w:start w:val="1"/>
      <w:numFmt w:val="decimal"/>
      <w:lvlText w:val="%7."/>
      <w:lvlJc w:val="left"/>
      <w:pPr>
        <w:tabs>
          <w:tab w:val="num" w:pos="4080"/>
        </w:tabs>
        <w:ind w:left="4080" w:hanging="480"/>
      </w:pPr>
    </w:lvl>
    <w:lvl w:ilvl="7" w:tplc="04090019" w:tentative="1">
      <w:start w:val="1"/>
      <w:numFmt w:val="ideographTraditional"/>
      <w:lvlText w:val="%8、"/>
      <w:lvlJc w:val="left"/>
      <w:pPr>
        <w:tabs>
          <w:tab w:val="num" w:pos="4560"/>
        </w:tabs>
        <w:ind w:left="4560" w:hanging="480"/>
      </w:pPr>
    </w:lvl>
    <w:lvl w:ilvl="8" w:tplc="0409001B" w:tentative="1">
      <w:start w:val="1"/>
      <w:numFmt w:val="lowerRoman"/>
      <w:lvlText w:val="%9."/>
      <w:lvlJc w:val="right"/>
      <w:pPr>
        <w:tabs>
          <w:tab w:val="num" w:pos="5040"/>
        </w:tabs>
        <w:ind w:left="5040" w:hanging="480"/>
      </w:pPr>
    </w:lvl>
  </w:abstractNum>
  <w:abstractNum w:abstractNumId="13" w15:restartNumberingAfterBreak="1">
    <w:nsid w:val="49922082"/>
    <w:multiLevelType w:val="hybridMultilevel"/>
    <w:tmpl w:val="0ACCB680"/>
    <w:lvl w:ilvl="0" w:tplc="17E07466">
      <w:start w:val="2"/>
      <w:numFmt w:val="bullet"/>
      <w:lvlText w:val="□"/>
      <w:lvlJc w:val="left"/>
      <w:pPr>
        <w:tabs>
          <w:tab w:val="num" w:pos="2038"/>
        </w:tabs>
        <w:ind w:left="2038" w:hanging="360"/>
      </w:pPr>
      <w:rPr>
        <w:rFonts w:ascii="Times New Roman" w:eastAsia="標楷體" w:hAnsi="Times New Roman" w:cs="Times New Roman" w:hint="default"/>
      </w:rPr>
    </w:lvl>
    <w:lvl w:ilvl="1" w:tplc="04090003" w:tentative="1">
      <w:start w:val="1"/>
      <w:numFmt w:val="bullet"/>
      <w:lvlText w:val=""/>
      <w:lvlJc w:val="left"/>
      <w:pPr>
        <w:tabs>
          <w:tab w:val="num" w:pos="2638"/>
        </w:tabs>
        <w:ind w:left="2638" w:hanging="480"/>
      </w:pPr>
      <w:rPr>
        <w:rFonts w:ascii="Wingdings" w:hAnsi="Wingdings" w:hint="default"/>
      </w:rPr>
    </w:lvl>
    <w:lvl w:ilvl="2" w:tplc="04090005" w:tentative="1">
      <w:start w:val="1"/>
      <w:numFmt w:val="bullet"/>
      <w:lvlText w:val=""/>
      <w:lvlJc w:val="left"/>
      <w:pPr>
        <w:tabs>
          <w:tab w:val="num" w:pos="3118"/>
        </w:tabs>
        <w:ind w:left="3118" w:hanging="480"/>
      </w:pPr>
      <w:rPr>
        <w:rFonts w:ascii="Wingdings" w:hAnsi="Wingdings" w:hint="default"/>
      </w:rPr>
    </w:lvl>
    <w:lvl w:ilvl="3" w:tplc="04090001" w:tentative="1">
      <w:start w:val="1"/>
      <w:numFmt w:val="bullet"/>
      <w:lvlText w:val=""/>
      <w:lvlJc w:val="left"/>
      <w:pPr>
        <w:tabs>
          <w:tab w:val="num" w:pos="3598"/>
        </w:tabs>
        <w:ind w:left="3598" w:hanging="480"/>
      </w:pPr>
      <w:rPr>
        <w:rFonts w:ascii="Wingdings" w:hAnsi="Wingdings" w:hint="default"/>
      </w:rPr>
    </w:lvl>
    <w:lvl w:ilvl="4" w:tplc="04090003" w:tentative="1">
      <w:start w:val="1"/>
      <w:numFmt w:val="bullet"/>
      <w:lvlText w:val=""/>
      <w:lvlJc w:val="left"/>
      <w:pPr>
        <w:tabs>
          <w:tab w:val="num" w:pos="4078"/>
        </w:tabs>
        <w:ind w:left="4078" w:hanging="480"/>
      </w:pPr>
      <w:rPr>
        <w:rFonts w:ascii="Wingdings" w:hAnsi="Wingdings" w:hint="default"/>
      </w:rPr>
    </w:lvl>
    <w:lvl w:ilvl="5" w:tplc="04090005" w:tentative="1">
      <w:start w:val="1"/>
      <w:numFmt w:val="bullet"/>
      <w:lvlText w:val=""/>
      <w:lvlJc w:val="left"/>
      <w:pPr>
        <w:tabs>
          <w:tab w:val="num" w:pos="4558"/>
        </w:tabs>
        <w:ind w:left="4558" w:hanging="480"/>
      </w:pPr>
      <w:rPr>
        <w:rFonts w:ascii="Wingdings" w:hAnsi="Wingdings" w:hint="default"/>
      </w:rPr>
    </w:lvl>
    <w:lvl w:ilvl="6" w:tplc="04090001" w:tentative="1">
      <w:start w:val="1"/>
      <w:numFmt w:val="bullet"/>
      <w:lvlText w:val=""/>
      <w:lvlJc w:val="left"/>
      <w:pPr>
        <w:tabs>
          <w:tab w:val="num" w:pos="5038"/>
        </w:tabs>
        <w:ind w:left="5038" w:hanging="480"/>
      </w:pPr>
      <w:rPr>
        <w:rFonts w:ascii="Wingdings" w:hAnsi="Wingdings" w:hint="default"/>
      </w:rPr>
    </w:lvl>
    <w:lvl w:ilvl="7" w:tplc="04090003" w:tentative="1">
      <w:start w:val="1"/>
      <w:numFmt w:val="bullet"/>
      <w:lvlText w:val=""/>
      <w:lvlJc w:val="left"/>
      <w:pPr>
        <w:tabs>
          <w:tab w:val="num" w:pos="5518"/>
        </w:tabs>
        <w:ind w:left="5518" w:hanging="480"/>
      </w:pPr>
      <w:rPr>
        <w:rFonts w:ascii="Wingdings" w:hAnsi="Wingdings" w:hint="default"/>
      </w:rPr>
    </w:lvl>
    <w:lvl w:ilvl="8" w:tplc="04090005" w:tentative="1">
      <w:start w:val="1"/>
      <w:numFmt w:val="bullet"/>
      <w:lvlText w:val=""/>
      <w:lvlJc w:val="left"/>
      <w:pPr>
        <w:tabs>
          <w:tab w:val="num" w:pos="5998"/>
        </w:tabs>
        <w:ind w:left="5998" w:hanging="480"/>
      </w:pPr>
      <w:rPr>
        <w:rFonts w:ascii="Wingdings" w:hAnsi="Wingdings" w:hint="default"/>
      </w:rPr>
    </w:lvl>
  </w:abstractNum>
  <w:abstractNum w:abstractNumId="14" w15:restartNumberingAfterBreak="1">
    <w:nsid w:val="4F3867F9"/>
    <w:multiLevelType w:val="hybridMultilevel"/>
    <w:tmpl w:val="ACCC7F38"/>
    <w:lvl w:ilvl="0" w:tplc="F126D37A">
      <w:start w:val="1"/>
      <w:numFmt w:val="taiwaneseCountingThousand"/>
      <w:lvlText w:val="（%1）"/>
      <w:lvlJc w:val="left"/>
      <w:pPr>
        <w:ind w:left="1680" w:hanging="792"/>
      </w:pPr>
      <w:rPr>
        <w:rFonts w:hint="default"/>
      </w:rPr>
    </w:lvl>
    <w:lvl w:ilvl="1" w:tplc="04090019" w:tentative="1">
      <w:start w:val="1"/>
      <w:numFmt w:val="ideographTraditional"/>
      <w:lvlText w:val="%2、"/>
      <w:lvlJc w:val="left"/>
      <w:pPr>
        <w:ind w:left="1848" w:hanging="480"/>
      </w:pPr>
    </w:lvl>
    <w:lvl w:ilvl="2" w:tplc="0409001B" w:tentative="1">
      <w:start w:val="1"/>
      <w:numFmt w:val="lowerRoman"/>
      <w:lvlText w:val="%3."/>
      <w:lvlJc w:val="right"/>
      <w:pPr>
        <w:ind w:left="2328" w:hanging="480"/>
      </w:pPr>
    </w:lvl>
    <w:lvl w:ilvl="3" w:tplc="0409000F" w:tentative="1">
      <w:start w:val="1"/>
      <w:numFmt w:val="decimal"/>
      <w:lvlText w:val="%4."/>
      <w:lvlJc w:val="left"/>
      <w:pPr>
        <w:ind w:left="2808" w:hanging="480"/>
      </w:pPr>
    </w:lvl>
    <w:lvl w:ilvl="4" w:tplc="04090019" w:tentative="1">
      <w:start w:val="1"/>
      <w:numFmt w:val="ideographTraditional"/>
      <w:lvlText w:val="%5、"/>
      <w:lvlJc w:val="left"/>
      <w:pPr>
        <w:ind w:left="3288" w:hanging="480"/>
      </w:pPr>
    </w:lvl>
    <w:lvl w:ilvl="5" w:tplc="0409001B" w:tentative="1">
      <w:start w:val="1"/>
      <w:numFmt w:val="lowerRoman"/>
      <w:lvlText w:val="%6."/>
      <w:lvlJc w:val="right"/>
      <w:pPr>
        <w:ind w:left="3768" w:hanging="480"/>
      </w:pPr>
    </w:lvl>
    <w:lvl w:ilvl="6" w:tplc="0409000F" w:tentative="1">
      <w:start w:val="1"/>
      <w:numFmt w:val="decimal"/>
      <w:lvlText w:val="%7."/>
      <w:lvlJc w:val="left"/>
      <w:pPr>
        <w:ind w:left="4248" w:hanging="480"/>
      </w:pPr>
    </w:lvl>
    <w:lvl w:ilvl="7" w:tplc="04090019" w:tentative="1">
      <w:start w:val="1"/>
      <w:numFmt w:val="ideographTraditional"/>
      <w:lvlText w:val="%8、"/>
      <w:lvlJc w:val="left"/>
      <w:pPr>
        <w:ind w:left="4728" w:hanging="480"/>
      </w:pPr>
    </w:lvl>
    <w:lvl w:ilvl="8" w:tplc="0409001B" w:tentative="1">
      <w:start w:val="1"/>
      <w:numFmt w:val="lowerRoman"/>
      <w:lvlText w:val="%9."/>
      <w:lvlJc w:val="right"/>
      <w:pPr>
        <w:ind w:left="5208" w:hanging="480"/>
      </w:pPr>
    </w:lvl>
  </w:abstractNum>
  <w:abstractNum w:abstractNumId="15" w15:restartNumberingAfterBreak="1">
    <w:nsid w:val="52AC4672"/>
    <w:multiLevelType w:val="singleLevel"/>
    <w:tmpl w:val="D0AE4982"/>
    <w:lvl w:ilvl="0">
      <w:start w:val="1"/>
      <w:numFmt w:val="taiwaneseCountingThousand"/>
      <w:lvlText w:val="%1、"/>
      <w:legacy w:legacy="1" w:legacySpace="0" w:legacyIndent="570"/>
      <w:lvlJc w:val="left"/>
      <w:pPr>
        <w:ind w:left="570" w:hanging="570"/>
      </w:pPr>
      <w:rPr>
        <w:rFonts w:ascii="全真楷書" w:eastAsia="全真楷書" w:hint="eastAsia"/>
        <w:b w:val="0"/>
        <w:i w:val="0"/>
        <w:sz w:val="28"/>
        <w:u w:val="none"/>
      </w:rPr>
    </w:lvl>
  </w:abstractNum>
  <w:abstractNum w:abstractNumId="16" w15:restartNumberingAfterBreak="1">
    <w:nsid w:val="567A5B54"/>
    <w:multiLevelType w:val="hybridMultilevel"/>
    <w:tmpl w:val="EAFEA616"/>
    <w:lvl w:ilvl="0" w:tplc="5074D71C">
      <w:start w:val="1"/>
      <w:numFmt w:val="taiwaneseCountingThousand"/>
      <w:lvlText w:val="%1、"/>
      <w:lvlJc w:val="left"/>
      <w:pPr>
        <w:tabs>
          <w:tab w:val="num" w:pos="480"/>
        </w:tabs>
        <w:ind w:left="480" w:hanging="480"/>
      </w:pPr>
      <w:rPr>
        <w:rFonts w:hint="eastAsia"/>
      </w:rPr>
    </w:lvl>
    <w:lvl w:ilvl="1" w:tplc="45649B80">
      <w:start w:val="1"/>
      <w:numFmt w:val="taiwaneseCountingThousand"/>
      <w:lvlText w:val="（%2）"/>
      <w:lvlJc w:val="left"/>
      <w:pPr>
        <w:tabs>
          <w:tab w:val="num" w:pos="1200"/>
        </w:tabs>
        <w:ind w:left="1200" w:hanging="720"/>
      </w:pPr>
      <w:rPr>
        <w:rFonts w:hint="eastAsia"/>
      </w:rPr>
    </w:lvl>
    <w:lvl w:ilvl="2" w:tplc="0F3A8A6E">
      <w:start w:val="1"/>
      <w:numFmt w:val="decimal"/>
      <w:lvlText w:val="%3."/>
      <w:lvlJc w:val="left"/>
      <w:pPr>
        <w:tabs>
          <w:tab w:val="num" w:pos="1320"/>
        </w:tabs>
        <w:ind w:left="1320" w:hanging="360"/>
      </w:pPr>
      <w:rPr>
        <w:rFonts w:hint="eastAsia"/>
      </w:r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15:restartNumberingAfterBreak="1">
    <w:nsid w:val="59931CF7"/>
    <w:multiLevelType w:val="singleLevel"/>
    <w:tmpl w:val="DC4E2BB0"/>
    <w:lvl w:ilvl="0">
      <w:start w:val="1"/>
      <w:numFmt w:val="decimal"/>
      <w:lvlText w:val="(%1)"/>
      <w:lvlJc w:val="left"/>
      <w:pPr>
        <w:tabs>
          <w:tab w:val="num" w:pos="1545"/>
        </w:tabs>
        <w:ind w:left="1545" w:hanging="420"/>
      </w:pPr>
      <w:rPr>
        <w:rFonts w:hint="default"/>
      </w:rPr>
    </w:lvl>
  </w:abstractNum>
  <w:abstractNum w:abstractNumId="18" w15:restartNumberingAfterBreak="1">
    <w:nsid w:val="74F0628B"/>
    <w:multiLevelType w:val="hybridMultilevel"/>
    <w:tmpl w:val="F7BA1E2C"/>
    <w:lvl w:ilvl="0" w:tplc="4D540242">
      <w:start w:val="1"/>
      <w:numFmt w:val="taiwaneseCountingThousand"/>
      <w:lvlText w:val="（%1）"/>
      <w:lvlJc w:val="left"/>
      <w:pPr>
        <w:tabs>
          <w:tab w:val="num" w:pos="1200"/>
        </w:tabs>
        <w:ind w:left="1200" w:hanging="720"/>
      </w:pPr>
      <w:rPr>
        <w:rFonts w:hAnsi="標楷體" w:hint="eastAsia"/>
      </w:rPr>
    </w:lvl>
    <w:lvl w:ilvl="1" w:tplc="04090019" w:tentative="1">
      <w:start w:val="1"/>
      <w:numFmt w:val="ideographTraditional"/>
      <w:lvlText w:val="%2、"/>
      <w:lvlJc w:val="left"/>
      <w:pPr>
        <w:tabs>
          <w:tab w:val="num" w:pos="1440"/>
        </w:tabs>
        <w:ind w:left="1440" w:hanging="480"/>
      </w:pPr>
    </w:lvl>
    <w:lvl w:ilvl="2" w:tplc="0409001B" w:tentative="1">
      <w:start w:val="1"/>
      <w:numFmt w:val="lowerRoman"/>
      <w:lvlText w:val="%3."/>
      <w:lvlJc w:val="right"/>
      <w:pPr>
        <w:tabs>
          <w:tab w:val="num" w:pos="1920"/>
        </w:tabs>
        <w:ind w:left="1920" w:hanging="480"/>
      </w:pPr>
    </w:lvl>
    <w:lvl w:ilvl="3" w:tplc="0409000F" w:tentative="1">
      <w:start w:val="1"/>
      <w:numFmt w:val="decimal"/>
      <w:lvlText w:val="%4."/>
      <w:lvlJc w:val="left"/>
      <w:pPr>
        <w:tabs>
          <w:tab w:val="num" w:pos="2400"/>
        </w:tabs>
        <w:ind w:left="2400" w:hanging="480"/>
      </w:pPr>
    </w:lvl>
    <w:lvl w:ilvl="4" w:tplc="04090019" w:tentative="1">
      <w:start w:val="1"/>
      <w:numFmt w:val="ideographTraditional"/>
      <w:lvlText w:val="%5、"/>
      <w:lvlJc w:val="left"/>
      <w:pPr>
        <w:tabs>
          <w:tab w:val="num" w:pos="2880"/>
        </w:tabs>
        <w:ind w:left="2880" w:hanging="480"/>
      </w:pPr>
    </w:lvl>
    <w:lvl w:ilvl="5" w:tplc="0409001B" w:tentative="1">
      <w:start w:val="1"/>
      <w:numFmt w:val="lowerRoman"/>
      <w:lvlText w:val="%6."/>
      <w:lvlJc w:val="right"/>
      <w:pPr>
        <w:tabs>
          <w:tab w:val="num" w:pos="3360"/>
        </w:tabs>
        <w:ind w:left="3360" w:hanging="480"/>
      </w:pPr>
    </w:lvl>
    <w:lvl w:ilvl="6" w:tplc="0409000F" w:tentative="1">
      <w:start w:val="1"/>
      <w:numFmt w:val="decimal"/>
      <w:lvlText w:val="%7."/>
      <w:lvlJc w:val="left"/>
      <w:pPr>
        <w:tabs>
          <w:tab w:val="num" w:pos="3840"/>
        </w:tabs>
        <w:ind w:left="3840" w:hanging="480"/>
      </w:pPr>
    </w:lvl>
    <w:lvl w:ilvl="7" w:tplc="04090019" w:tentative="1">
      <w:start w:val="1"/>
      <w:numFmt w:val="ideographTraditional"/>
      <w:lvlText w:val="%8、"/>
      <w:lvlJc w:val="left"/>
      <w:pPr>
        <w:tabs>
          <w:tab w:val="num" w:pos="4320"/>
        </w:tabs>
        <w:ind w:left="4320" w:hanging="480"/>
      </w:pPr>
    </w:lvl>
    <w:lvl w:ilvl="8" w:tplc="0409001B" w:tentative="1">
      <w:start w:val="1"/>
      <w:numFmt w:val="lowerRoman"/>
      <w:lvlText w:val="%9."/>
      <w:lvlJc w:val="right"/>
      <w:pPr>
        <w:tabs>
          <w:tab w:val="num" w:pos="4800"/>
        </w:tabs>
        <w:ind w:left="4800" w:hanging="480"/>
      </w:pPr>
    </w:lvl>
  </w:abstractNum>
  <w:abstractNum w:abstractNumId="19" w15:restartNumberingAfterBreak="1">
    <w:nsid w:val="7AB250A1"/>
    <w:multiLevelType w:val="singleLevel"/>
    <w:tmpl w:val="D0AE4982"/>
    <w:lvl w:ilvl="0">
      <w:start w:val="1"/>
      <w:numFmt w:val="taiwaneseCountingThousand"/>
      <w:lvlText w:val="%1、"/>
      <w:legacy w:legacy="1" w:legacySpace="0" w:legacyIndent="570"/>
      <w:lvlJc w:val="left"/>
      <w:pPr>
        <w:ind w:left="570" w:hanging="570"/>
      </w:pPr>
      <w:rPr>
        <w:rFonts w:ascii="全真楷書" w:eastAsia="全真楷書" w:hint="eastAsia"/>
        <w:b w:val="0"/>
        <w:i w:val="0"/>
        <w:sz w:val="28"/>
        <w:u w:val="none"/>
      </w:rPr>
    </w:lvl>
  </w:abstractNum>
  <w:abstractNum w:abstractNumId="20" w15:restartNumberingAfterBreak="1">
    <w:nsid w:val="7CB87816"/>
    <w:multiLevelType w:val="singleLevel"/>
    <w:tmpl w:val="8A78A118"/>
    <w:lvl w:ilvl="0">
      <w:start w:val="1"/>
      <w:numFmt w:val="taiwaneseCountingThousand"/>
      <w:lvlText w:val="%1、"/>
      <w:legacy w:legacy="1" w:legacySpace="0" w:legacyIndent="570"/>
      <w:lvlJc w:val="left"/>
      <w:pPr>
        <w:ind w:left="570" w:hanging="570"/>
      </w:pPr>
      <w:rPr>
        <w:rFonts w:ascii="全真楷書" w:eastAsia="全真楷書" w:hint="eastAsia"/>
        <w:b w:val="0"/>
        <w:i w:val="0"/>
        <w:sz w:val="28"/>
        <w:u w:val="none"/>
      </w:rPr>
    </w:lvl>
  </w:abstractNum>
  <w:num w:numId="1">
    <w:abstractNumId w:val="19"/>
  </w:num>
  <w:num w:numId="2">
    <w:abstractNumId w:val="19"/>
    <w:lvlOverride w:ilvl="0">
      <w:lvl w:ilvl="0">
        <w:start w:val="2"/>
        <w:numFmt w:val="taiwaneseCountingThousand"/>
        <w:lvlText w:val="%1、"/>
        <w:legacy w:legacy="1" w:legacySpace="0" w:legacyIndent="570"/>
        <w:lvlJc w:val="left"/>
        <w:pPr>
          <w:ind w:left="570" w:hanging="570"/>
        </w:pPr>
        <w:rPr>
          <w:rFonts w:ascii="全真楷書" w:eastAsia="全真楷書" w:hint="eastAsia"/>
          <w:b w:val="0"/>
          <w:i w:val="0"/>
          <w:sz w:val="28"/>
          <w:u w:val="none"/>
        </w:rPr>
      </w:lvl>
    </w:lvlOverride>
  </w:num>
  <w:num w:numId="3">
    <w:abstractNumId w:val="20"/>
  </w:num>
  <w:num w:numId="4">
    <w:abstractNumId w:val="4"/>
  </w:num>
  <w:num w:numId="5">
    <w:abstractNumId w:val="2"/>
  </w:num>
  <w:num w:numId="6">
    <w:abstractNumId w:val="3"/>
  </w:num>
  <w:num w:numId="7">
    <w:abstractNumId w:val="9"/>
  </w:num>
  <w:num w:numId="8">
    <w:abstractNumId w:val="6"/>
  </w:num>
  <w:num w:numId="9">
    <w:abstractNumId w:val="5"/>
  </w:num>
  <w:num w:numId="10">
    <w:abstractNumId w:val="17"/>
  </w:num>
  <w:num w:numId="11">
    <w:abstractNumId w:val="10"/>
  </w:num>
  <w:num w:numId="12">
    <w:abstractNumId w:val="1"/>
  </w:num>
  <w:num w:numId="13">
    <w:abstractNumId w:val="13"/>
  </w:num>
  <w:num w:numId="14">
    <w:abstractNumId w:val="16"/>
  </w:num>
  <w:num w:numId="15">
    <w:abstractNumId w:val="12"/>
  </w:num>
  <w:num w:numId="16">
    <w:abstractNumId w:val="0"/>
  </w:num>
  <w:num w:numId="17">
    <w:abstractNumId w:val="8"/>
  </w:num>
  <w:num w:numId="18">
    <w:abstractNumId w:val="7"/>
  </w:num>
  <w:num w:numId="19">
    <w:abstractNumId w:val="18"/>
  </w:num>
  <w:num w:numId="20">
    <w:abstractNumId w:val="14"/>
  </w:num>
  <w:num w:numId="21">
    <w:abstractNumId w:val="11"/>
    <w:lvlOverride w:ilvl="0">
      <w:startOverride w:val="1"/>
    </w:lvlOverride>
  </w:num>
  <w:num w:numId="2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oNotHyphenateCaps/>
  <w:drawingGridHorizontalSpacing w:val="120"/>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13E0"/>
    <w:rsid w:val="000008A3"/>
    <w:rsid w:val="000068D2"/>
    <w:rsid w:val="0001713E"/>
    <w:rsid w:val="000262DE"/>
    <w:rsid w:val="0002778A"/>
    <w:rsid w:val="00040F02"/>
    <w:rsid w:val="00050FF4"/>
    <w:rsid w:val="00056760"/>
    <w:rsid w:val="000666C2"/>
    <w:rsid w:val="00076E82"/>
    <w:rsid w:val="0008529C"/>
    <w:rsid w:val="00097F24"/>
    <w:rsid w:val="000C1143"/>
    <w:rsid w:val="000C7B60"/>
    <w:rsid w:val="000E2AB3"/>
    <w:rsid w:val="00101EDF"/>
    <w:rsid w:val="00105FB0"/>
    <w:rsid w:val="00106275"/>
    <w:rsid w:val="001133CC"/>
    <w:rsid w:val="00182F4C"/>
    <w:rsid w:val="001833FA"/>
    <w:rsid w:val="001A60C2"/>
    <w:rsid w:val="001A780D"/>
    <w:rsid w:val="001C46EE"/>
    <w:rsid w:val="001C4BDA"/>
    <w:rsid w:val="001D6180"/>
    <w:rsid w:val="001E19A5"/>
    <w:rsid w:val="001E5067"/>
    <w:rsid w:val="00214853"/>
    <w:rsid w:val="00230DA5"/>
    <w:rsid w:val="002319BB"/>
    <w:rsid w:val="00233E7B"/>
    <w:rsid w:val="00250F3A"/>
    <w:rsid w:val="00254F91"/>
    <w:rsid w:val="00257BE4"/>
    <w:rsid w:val="00270D7C"/>
    <w:rsid w:val="002743B1"/>
    <w:rsid w:val="00283743"/>
    <w:rsid w:val="00285DB2"/>
    <w:rsid w:val="00297BE1"/>
    <w:rsid w:val="002A349D"/>
    <w:rsid w:val="002A489A"/>
    <w:rsid w:val="002B1B0F"/>
    <w:rsid w:val="002B25F3"/>
    <w:rsid w:val="002D4079"/>
    <w:rsid w:val="002F1CC6"/>
    <w:rsid w:val="00311AF6"/>
    <w:rsid w:val="0031550D"/>
    <w:rsid w:val="00327F8E"/>
    <w:rsid w:val="00364E2B"/>
    <w:rsid w:val="00396C93"/>
    <w:rsid w:val="003A5E0C"/>
    <w:rsid w:val="003D3A79"/>
    <w:rsid w:val="003E518C"/>
    <w:rsid w:val="00401005"/>
    <w:rsid w:val="00431E4F"/>
    <w:rsid w:val="00435EA3"/>
    <w:rsid w:val="00457D40"/>
    <w:rsid w:val="004660DB"/>
    <w:rsid w:val="0046646F"/>
    <w:rsid w:val="00474584"/>
    <w:rsid w:val="00482342"/>
    <w:rsid w:val="00483EF1"/>
    <w:rsid w:val="004A7D6D"/>
    <w:rsid w:val="004B66C1"/>
    <w:rsid w:val="004B7EBA"/>
    <w:rsid w:val="004B7EDA"/>
    <w:rsid w:val="004C4641"/>
    <w:rsid w:val="004D7216"/>
    <w:rsid w:val="0050331C"/>
    <w:rsid w:val="00507979"/>
    <w:rsid w:val="005332CE"/>
    <w:rsid w:val="00540ABF"/>
    <w:rsid w:val="005423AC"/>
    <w:rsid w:val="00547109"/>
    <w:rsid w:val="00577909"/>
    <w:rsid w:val="00582A8A"/>
    <w:rsid w:val="0058405E"/>
    <w:rsid w:val="005A448A"/>
    <w:rsid w:val="005A6760"/>
    <w:rsid w:val="005B2741"/>
    <w:rsid w:val="005C02E2"/>
    <w:rsid w:val="005D1212"/>
    <w:rsid w:val="00603176"/>
    <w:rsid w:val="00612C44"/>
    <w:rsid w:val="006152CF"/>
    <w:rsid w:val="00652A49"/>
    <w:rsid w:val="00666CF4"/>
    <w:rsid w:val="00667284"/>
    <w:rsid w:val="00676B53"/>
    <w:rsid w:val="00680221"/>
    <w:rsid w:val="006820D7"/>
    <w:rsid w:val="006B5EB2"/>
    <w:rsid w:val="006C7286"/>
    <w:rsid w:val="006D6314"/>
    <w:rsid w:val="006E0F34"/>
    <w:rsid w:val="006E7F13"/>
    <w:rsid w:val="006F3045"/>
    <w:rsid w:val="006F47F8"/>
    <w:rsid w:val="006F7F4E"/>
    <w:rsid w:val="0072030E"/>
    <w:rsid w:val="0074412A"/>
    <w:rsid w:val="00751A9F"/>
    <w:rsid w:val="0075442C"/>
    <w:rsid w:val="007643C9"/>
    <w:rsid w:val="00783D2E"/>
    <w:rsid w:val="007A10B5"/>
    <w:rsid w:val="007A460E"/>
    <w:rsid w:val="007B01AF"/>
    <w:rsid w:val="007C3745"/>
    <w:rsid w:val="007D4E05"/>
    <w:rsid w:val="007F24EC"/>
    <w:rsid w:val="00840FF7"/>
    <w:rsid w:val="00845658"/>
    <w:rsid w:val="00845D74"/>
    <w:rsid w:val="00853EF0"/>
    <w:rsid w:val="00866307"/>
    <w:rsid w:val="0088117C"/>
    <w:rsid w:val="008A37F0"/>
    <w:rsid w:val="008A5889"/>
    <w:rsid w:val="008B1CF6"/>
    <w:rsid w:val="008D0196"/>
    <w:rsid w:val="008F4227"/>
    <w:rsid w:val="00903581"/>
    <w:rsid w:val="009056E3"/>
    <w:rsid w:val="00907FEE"/>
    <w:rsid w:val="00915503"/>
    <w:rsid w:val="00915C4C"/>
    <w:rsid w:val="00916C5C"/>
    <w:rsid w:val="00917D15"/>
    <w:rsid w:val="00922F01"/>
    <w:rsid w:val="009506F7"/>
    <w:rsid w:val="009555CD"/>
    <w:rsid w:val="00974C7F"/>
    <w:rsid w:val="009A36EB"/>
    <w:rsid w:val="009A7D0F"/>
    <w:rsid w:val="009D2F43"/>
    <w:rsid w:val="009E0D34"/>
    <w:rsid w:val="009E0DE0"/>
    <w:rsid w:val="009E4C8B"/>
    <w:rsid w:val="009E6018"/>
    <w:rsid w:val="009F6D94"/>
    <w:rsid w:val="00A057C8"/>
    <w:rsid w:val="00A073FD"/>
    <w:rsid w:val="00A11804"/>
    <w:rsid w:val="00A8450A"/>
    <w:rsid w:val="00A907F0"/>
    <w:rsid w:val="00A97B22"/>
    <w:rsid w:val="00AA5FF2"/>
    <w:rsid w:val="00AC1EDD"/>
    <w:rsid w:val="00AD7BE9"/>
    <w:rsid w:val="00AF23BE"/>
    <w:rsid w:val="00B513E0"/>
    <w:rsid w:val="00BA70E6"/>
    <w:rsid w:val="00BC255A"/>
    <w:rsid w:val="00BD065B"/>
    <w:rsid w:val="00BD2A75"/>
    <w:rsid w:val="00BE0C54"/>
    <w:rsid w:val="00C52A38"/>
    <w:rsid w:val="00C63D6F"/>
    <w:rsid w:val="00C668D0"/>
    <w:rsid w:val="00C67B96"/>
    <w:rsid w:val="00C74628"/>
    <w:rsid w:val="00C874AB"/>
    <w:rsid w:val="00C94ACF"/>
    <w:rsid w:val="00CD1B7F"/>
    <w:rsid w:val="00D156C6"/>
    <w:rsid w:val="00D1607C"/>
    <w:rsid w:val="00D201A8"/>
    <w:rsid w:val="00D352FA"/>
    <w:rsid w:val="00D40C57"/>
    <w:rsid w:val="00D41580"/>
    <w:rsid w:val="00D508FB"/>
    <w:rsid w:val="00D51524"/>
    <w:rsid w:val="00D56834"/>
    <w:rsid w:val="00D63D99"/>
    <w:rsid w:val="00D73F2D"/>
    <w:rsid w:val="00D83CB5"/>
    <w:rsid w:val="00D93806"/>
    <w:rsid w:val="00D954A7"/>
    <w:rsid w:val="00D96726"/>
    <w:rsid w:val="00DB2FA5"/>
    <w:rsid w:val="00DB3CAF"/>
    <w:rsid w:val="00DC63C2"/>
    <w:rsid w:val="00DD201A"/>
    <w:rsid w:val="00DD55C3"/>
    <w:rsid w:val="00DE0846"/>
    <w:rsid w:val="00DE7E88"/>
    <w:rsid w:val="00DF0E47"/>
    <w:rsid w:val="00E00222"/>
    <w:rsid w:val="00E035E4"/>
    <w:rsid w:val="00E14BFE"/>
    <w:rsid w:val="00E15B0B"/>
    <w:rsid w:val="00E41B17"/>
    <w:rsid w:val="00E53AB2"/>
    <w:rsid w:val="00E6346F"/>
    <w:rsid w:val="00E74D39"/>
    <w:rsid w:val="00E809AB"/>
    <w:rsid w:val="00E95987"/>
    <w:rsid w:val="00EB74FC"/>
    <w:rsid w:val="00EE3376"/>
    <w:rsid w:val="00F02D11"/>
    <w:rsid w:val="00F066F1"/>
    <w:rsid w:val="00F2445A"/>
    <w:rsid w:val="00F304EF"/>
    <w:rsid w:val="00F3240F"/>
    <w:rsid w:val="00F5332F"/>
    <w:rsid w:val="00F6540D"/>
    <w:rsid w:val="00F76374"/>
    <w:rsid w:val="00F84AFF"/>
    <w:rsid w:val="00F8593C"/>
    <w:rsid w:val="00F93F39"/>
    <w:rsid w:val="00F963E9"/>
    <w:rsid w:val="00FB0182"/>
    <w:rsid w:val="00FF0959"/>
    <w:rsid w:val="00FF12D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ECAB3F8"/>
  <w15:chartTrackingRefBased/>
  <w15:docId w15:val="{E24FA77A-B1B3-481A-A1B8-D2529F1604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MS Serif" w:eastAsia="新細明體" w:hAnsi="MS Serif" w:cs="Times New Roman"/>
        <w:lang w:val="en-US" w:eastAsia="zh-TW"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adjustRightInd w:val="0"/>
      <w:textAlignment w:val="baseline"/>
    </w:pPr>
    <w:rPr>
      <w:rFonts w:ascii="Times New Roman" w:hAnsi="Times New Roman"/>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7">
    <w:name w:val="樣式17"/>
    <w:basedOn w:val="a"/>
    <w:pPr>
      <w:spacing w:before="120" w:line="360" w:lineRule="atLeast"/>
      <w:ind w:left="1418" w:hanging="1418"/>
      <w:jc w:val="both"/>
    </w:pPr>
    <w:rPr>
      <w:rFonts w:ascii="全真楷書" w:eastAsia="全真楷書"/>
      <w:kern w:val="0"/>
      <w:sz w:val="28"/>
    </w:rPr>
  </w:style>
  <w:style w:type="paragraph" w:customStyle="1" w:styleId="19">
    <w:name w:val="樣式19"/>
    <w:basedOn w:val="a"/>
    <w:pPr>
      <w:spacing w:line="240" w:lineRule="atLeast"/>
      <w:ind w:left="2552" w:hanging="567"/>
      <w:jc w:val="both"/>
      <w:textDirection w:val="lrTbV"/>
    </w:pPr>
    <w:rPr>
      <w:rFonts w:ascii="全真楷書" w:eastAsia="全真楷書"/>
      <w:kern w:val="0"/>
      <w:sz w:val="28"/>
    </w:rPr>
  </w:style>
  <w:style w:type="paragraph" w:customStyle="1" w:styleId="27">
    <w:name w:val="樣式27"/>
    <w:basedOn w:val="a"/>
    <w:pPr>
      <w:spacing w:line="360" w:lineRule="atLeast"/>
      <w:ind w:left="1418" w:firstLine="567"/>
      <w:jc w:val="both"/>
    </w:pPr>
    <w:rPr>
      <w:rFonts w:ascii="全真楷書" w:eastAsia="全真楷書"/>
      <w:kern w:val="0"/>
      <w:sz w:val="28"/>
    </w:rPr>
  </w:style>
  <w:style w:type="paragraph" w:customStyle="1" w:styleId="1">
    <w:name w:val="純文字1"/>
    <w:basedOn w:val="a"/>
    <w:rPr>
      <w:rFonts w:ascii="細明體" w:eastAsia="細明體" w:hAnsi="Courier New"/>
    </w:rPr>
  </w:style>
  <w:style w:type="paragraph" w:customStyle="1" w:styleId="21">
    <w:name w:val="本文 21"/>
    <w:basedOn w:val="a"/>
    <w:pPr>
      <w:ind w:left="720"/>
    </w:pPr>
  </w:style>
  <w:style w:type="paragraph" w:customStyle="1" w:styleId="210">
    <w:name w:val="本文縮排 21"/>
    <w:basedOn w:val="a"/>
    <w:pPr>
      <w:ind w:left="1260"/>
    </w:pPr>
  </w:style>
  <w:style w:type="paragraph" w:customStyle="1" w:styleId="0">
    <w:name w:val="樣式0"/>
    <w:basedOn w:val="a"/>
    <w:pPr>
      <w:spacing w:before="120" w:line="240" w:lineRule="atLeast"/>
      <w:ind w:left="567" w:hanging="567"/>
      <w:jc w:val="both"/>
    </w:pPr>
    <w:rPr>
      <w:rFonts w:eastAsia="全真楷書"/>
      <w:kern w:val="0"/>
      <w:sz w:val="28"/>
    </w:rPr>
  </w:style>
  <w:style w:type="paragraph" w:customStyle="1" w:styleId="211">
    <w:name w:val="樣式21"/>
    <w:basedOn w:val="17"/>
    <w:pPr>
      <w:ind w:left="1701" w:hanging="1701"/>
    </w:pPr>
  </w:style>
  <w:style w:type="paragraph" w:customStyle="1" w:styleId="22">
    <w:name w:val="樣式22"/>
    <w:basedOn w:val="19"/>
    <w:pPr>
      <w:ind w:left="2835"/>
    </w:pPr>
  </w:style>
  <w:style w:type="paragraph" w:customStyle="1" w:styleId="31">
    <w:name w:val="本文縮排 31"/>
    <w:basedOn w:val="a"/>
    <w:pPr>
      <w:ind w:left="720" w:hanging="720"/>
    </w:pPr>
  </w:style>
  <w:style w:type="paragraph" w:customStyle="1" w:styleId="a3">
    <w:name w:val="一"/>
    <w:basedOn w:val="a"/>
    <w:pPr>
      <w:kinsoku w:val="0"/>
      <w:spacing w:before="120" w:after="60" w:line="300" w:lineRule="auto"/>
      <w:ind w:left="567" w:hanging="567"/>
    </w:pPr>
    <w:rPr>
      <w:rFonts w:ascii="華康細明體" w:eastAsia="華康細明體"/>
      <w:spacing w:val="10"/>
      <w:kern w:val="0"/>
      <w:sz w:val="28"/>
    </w:rPr>
  </w:style>
  <w:style w:type="paragraph" w:customStyle="1" w:styleId="10">
    <w:name w:val="1."/>
    <w:basedOn w:val="a"/>
    <w:pPr>
      <w:kinsoku w:val="0"/>
      <w:spacing w:line="288" w:lineRule="auto"/>
      <w:ind w:left="1020" w:hanging="340"/>
    </w:pPr>
    <w:rPr>
      <w:rFonts w:ascii="華康細明體" w:eastAsia="華康細明體"/>
      <w:spacing w:val="10"/>
      <w:kern w:val="0"/>
      <w:sz w:val="28"/>
    </w:rPr>
  </w:style>
  <w:style w:type="paragraph" w:customStyle="1" w:styleId="71">
    <w:name w:val="樣式71"/>
    <w:basedOn w:val="a"/>
    <w:pPr>
      <w:kinsoku w:val="0"/>
      <w:spacing w:line="360" w:lineRule="exact"/>
      <w:ind w:left="1599" w:hanging="1599"/>
    </w:pPr>
    <w:rPr>
      <w:rFonts w:eastAsia="全真楷書"/>
      <w:spacing w:val="14"/>
      <w:kern w:val="0"/>
    </w:rPr>
  </w:style>
  <w:style w:type="paragraph" w:customStyle="1" w:styleId="5">
    <w:name w:val="樣式5"/>
    <w:basedOn w:val="a"/>
    <w:pPr>
      <w:kinsoku w:val="0"/>
      <w:spacing w:line="360" w:lineRule="exact"/>
      <w:ind w:left="794"/>
    </w:pPr>
    <w:rPr>
      <w:rFonts w:eastAsia="全真楷書"/>
      <w:spacing w:val="14"/>
      <w:kern w:val="0"/>
    </w:rPr>
  </w:style>
  <w:style w:type="paragraph" w:customStyle="1" w:styleId="2">
    <w:name w:val="樣式2"/>
    <w:basedOn w:val="a"/>
    <w:pPr>
      <w:kinsoku w:val="0"/>
      <w:spacing w:line="360" w:lineRule="exact"/>
      <w:ind w:left="1077" w:hanging="1077"/>
    </w:pPr>
    <w:rPr>
      <w:rFonts w:eastAsia="全真楷書"/>
      <w:spacing w:val="14"/>
      <w:kern w:val="0"/>
    </w:rPr>
  </w:style>
  <w:style w:type="paragraph" w:customStyle="1" w:styleId="11">
    <w:name w:val="區塊文字1"/>
    <w:basedOn w:val="a"/>
    <w:pPr>
      <w:spacing w:line="300" w:lineRule="atLeast"/>
      <w:ind w:left="567" w:right="-17" w:hanging="567"/>
      <w:jc w:val="both"/>
      <w:textDirection w:val="lrTbV"/>
    </w:pPr>
    <w:rPr>
      <w:rFonts w:ascii="新細明體"/>
    </w:rPr>
  </w:style>
  <w:style w:type="paragraph" w:customStyle="1" w:styleId="6">
    <w:name w:val="樣式6"/>
    <w:basedOn w:val="2"/>
  </w:style>
  <w:style w:type="paragraph" w:customStyle="1" w:styleId="a4">
    <w:name w:val="內縮"/>
    <w:basedOn w:val="a"/>
    <w:pPr>
      <w:widowControl/>
      <w:autoSpaceDE w:val="0"/>
      <w:autoSpaceDN w:val="0"/>
      <w:spacing w:line="560" w:lineRule="atLeast"/>
      <w:ind w:left="600" w:right="-726" w:hanging="600"/>
      <w:jc w:val="both"/>
      <w:textAlignment w:val="center"/>
    </w:pPr>
    <w:rPr>
      <w:rFonts w:ascii="全真楷書" w:eastAsia="全真楷書"/>
      <w:kern w:val="0"/>
      <w:sz w:val="32"/>
    </w:rPr>
  </w:style>
  <w:style w:type="paragraph" w:styleId="a5">
    <w:name w:val="footer"/>
    <w:basedOn w:val="a"/>
    <w:pPr>
      <w:tabs>
        <w:tab w:val="center" w:pos="4153"/>
        <w:tab w:val="right" w:pos="8306"/>
      </w:tabs>
    </w:pPr>
    <w:rPr>
      <w:sz w:val="20"/>
    </w:rPr>
  </w:style>
  <w:style w:type="character" w:styleId="a6">
    <w:name w:val="page number"/>
    <w:basedOn w:val="a0"/>
  </w:style>
  <w:style w:type="paragraph" w:customStyle="1" w:styleId="7">
    <w:name w:val="樣式7"/>
    <w:basedOn w:val="2"/>
    <w:pPr>
      <w:ind w:left="1361" w:hanging="1361"/>
    </w:pPr>
  </w:style>
  <w:style w:type="paragraph" w:customStyle="1" w:styleId="3">
    <w:name w:val="樣式3"/>
    <w:basedOn w:val="a"/>
    <w:pPr>
      <w:kinsoku w:val="0"/>
      <w:spacing w:line="360" w:lineRule="exact"/>
      <w:ind w:left="2098" w:hanging="510"/>
    </w:pPr>
    <w:rPr>
      <w:rFonts w:ascii="全真楷書" w:eastAsia="全真楷書"/>
      <w:spacing w:val="14"/>
      <w:kern w:val="0"/>
    </w:rPr>
  </w:style>
  <w:style w:type="paragraph" w:customStyle="1" w:styleId="23">
    <w:name w:val="樣式23"/>
    <w:basedOn w:val="22"/>
    <w:pPr>
      <w:ind w:left="3005" w:hanging="737"/>
    </w:pPr>
  </w:style>
  <w:style w:type="paragraph" w:styleId="a7">
    <w:name w:val="Body Text Indent"/>
    <w:basedOn w:val="a"/>
    <w:pPr>
      <w:spacing w:line="300" w:lineRule="atLeast"/>
      <w:ind w:left="1134" w:hanging="567"/>
      <w:jc w:val="both"/>
    </w:pPr>
    <w:rPr>
      <w:rFonts w:ascii="標楷體" w:eastAsia="標楷體"/>
      <w:color w:val="000000"/>
    </w:rPr>
  </w:style>
  <w:style w:type="paragraph" w:styleId="a8">
    <w:name w:val="header"/>
    <w:basedOn w:val="a"/>
    <w:pPr>
      <w:tabs>
        <w:tab w:val="center" w:pos="4153"/>
        <w:tab w:val="right" w:pos="8306"/>
      </w:tabs>
      <w:snapToGrid w:val="0"/>
    </w:pPr>
    <w:rPr>
      <w:sz w:val="20"/>
    </w:rPr>
  </w:style>
  <w:style w:type="paragraph" w:styleId="a9">
    <w:name w:val="List Paragraph"/>
    <w:basedOn w:val="a"/>
    <w:uiPriority w:val="34"/>
    <w:qFormat/>
    <w:rsid w:val="00D83CB5"/>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17589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TotalTime>
  <Pages>1</Pages>
  <Words>404</Words>
  <Characters>2306</Characters>
  <Application>Microsoft Office Word</Application>
  <DocSecurity>0</DocSecurity>
  <Lines>19</Lines>
  <Paragraphs>5</Paragraphs>
  <ScaleCrop>false</ScaleCrop>
  <Company>PCC</Company>
  <LinksUpToDate>false</LinksUpToDate>
  <CharactersWithSpaces>2705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財物採購投標須知</dc:title>
  <dc:subject/>
  <dc:creator>周瓊如</dc:creator>
  <cp:keywords/>
  <cp:lastModifiedBy>user</cp:lastModifiedBy>
  <cp:revision>21</cp:revision>
  <cp:lastPrinted>2003-03-16T06:40:00Z</cp:lastPrinted>
  <dcterms:created xsi:type="dcterms:W3CDTF">2022-09-28T02:35:00Z</dcterms:created>
  <dcterms:modified xsi:type="dcterms:W3CDTF">2025-10-14T09:26:00Z</dcterms:modified>
</cp:coreProperties>
</file>