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A5D1" w14:textId="2EFE1D49" w:rsidR="00036086" w:rsidRPr="00570197" w:rsidRDefault="00036086" w:rsidP="00036086">
      <w:pPr>
        <w:snapToGrid w:val="0"/>
        <w:spacing w:line="240" w:lineRule="auto"/>
        <w:rPr>
          <w:rFonts w:eastAsia="標楷體"/>
          <w:color w:val="000000" w:themeColor="text1"/>
          <w:sz w:val="28"/>
        </w:rPr>
      </w:pPr>
      <w:r w:rsidRPr="00570197">
        <w:rPr>
          <w:rFonts w:eastAsia="標楷體"/>
          <w:color w:val="000000" w:themeColor="text1"/>
          <w:sz w:val="28"/>
        </w:rPr>
        <w:t>公告日期：</w:t>
      </w:r>
      <w:r w:rsidR="00E31AA1">
        <w:rPr>
          <w:rFonts w:eastAsia="標楷體" w:hint="eastAsia"/>
          <w:color w:val="000000" w:themeColor="text1"/>
          <w:sz w:val="28"/>
        </w:rPr>
        <w:t>109.08.25</w:t>
      </w:r>
    </w:p>
    <w:p w14:paraId="6E341053" w14:textId="2D156079" w:rsidR="00036086" w:rsidRPr="00B42359" w:rsidRDefault="00036086" w:rsidP="00036086">
      <w:pPr>
        <w:snapToGrid w:val="0"/>
        <w:spacing w:line="240" w:lineRule="auto"/>
        <w:rPr>
          <w:rFonts w:eastAsia="標楷體"/>
          <w:color w:val="FF0000"/>
          <w:sz w:val="28"/>
        </w:rPr>
      </w:pPr>
      <w:r w:rsidRPr="00570197">
        <w:rPr>
          <w:rFonts w:eastAsia="標楷體"/>
          <w:color w:val="000000" w:themeColor="text1"/>
          <w:sz w:val="28"/>
        </w:rPr>
        <w:t>文件編號：</w:t>
      </w:r>
      <w:r w:rsidR="00CC1B6B">
        <w:rPr>
          <w:rFonts w:eastAsia="標楷體"/>
          <w:color w:val="FF0000"/>
          <w:sz w:val="28"/>
        </w:rPr>
        <w:t>HS</w:t>
      </w:r>
      <w:r w:rsidRPr="00B42359">
        <w:rPr>
          <w:rFonts w:eastAsia="標楷體"/>
          <w:color w:val="FF0000"/>
          <w:sz w:val="28"/>
        </w:rPr>
        <w:t>-B-0</w:t>
      </w:r>
      <w:r w:rsidR="00CC1B6B">
        <w:rPr>
          <w:rFonts w:eastAsia="標楷體"/>
          <w:color w:val="FF0000"/>
          <w:sz w:val="28"/>
        </w:rPr>
        <w:t>8</w:t>
      </w:r>
      <w:r w:rsidR="009C7E0B" w:rsidRPr="00B42359">
        <w:rPr>
          <w:rFonts w:eastAsia="標楷體"/>
          <w:color w:val="FF0000"/>
          <w:sz w:val="28"/>
        </w:rPr>
        <w:t>-0</w:t>
      </w:r>
      <w:r w:rsidR="00CC1B6B">
        <w:rPr>
          <w:rFonts w:eastAsia="標楷體"/>
          <w:color w:val="FF0000"/>
          <w:sz w:val="28"/>
        </w:rPr>
        <w:t>1</w:t>
      </w:r>
    </w:p>
    <w:p w14:paraId="5E633257" w14:textId="77777777" w:rsidR="00036086" w:rsidRPr="00570197" w:rsidRDefault="00036086" w:rsidP="00036086">
      <w:pPr>
        <w:rPr>
          <w:rFonts w:eastAsia="標楷體"/>
          <w:color w:val="000000" w:themeColor="text1"/>
        </w:rPr>
      </w:pPr>
    </w:p>
    <w:p w14:paraId="1E8F2CEB" w14:textId="77777777" w:rsidR="00036086" w:rsidRPr="00570197" w:rsidRDefault="00036086" w:rsidP="00036086">
      <w:pPr>
        <w:rPr>
          <w:rFonts w:eastAsia="標楷體"/>
          <w:color w:val="000000" w:themeColor="text1"/>
        </w:rPr>
      </w:pPr>
    </w:p>
    <w:p w14:paraId="75BAE9C4" w14:textId="77777777" w:rsidR="00036086" w:rsidRPr="00570197" w:rsidRDefault="00036086" w:rsidP="00036086">
      <w:pPr>
        <w:rPr>
          <w:rFonts w:eastAsia="標楷體"/>
          <w:color w:val="000000" w:themeColor="text1"/>
        </w:rPr>
      </w:pPr>
    </w:p>
    <w:p w14:paraId="1EA6FF76" w14:textId="77777777" w:rsidR="00036086" w:rsidRPr="00570197" w:rsidRDefault="00036086" w:rsidP="00036086">
      <w:pPr>
        <w:rPr>
          <w:rFonts w:eastAsia="標楷體"/>
          <w:color w:val="000000" w:themeColor="text1"/>
        </w:rPr>
      </w:pPr>
    </w:p>
    <w:p w14:paraId="07A32411" w14:textId="77777777" w:rsidR="00036086" w:rsidRPr="00570197" w:rsidRDefault="00036086" w:rsidP="00036086">
      <w:pPr>
        <w:rPr>
          <w:rFonts w:eastAsia="標楷體"/>
          <w:color w:val="000000" w:themeColor="text1"/>
        </w:rPr>
      </w:pPr>
    </w:p>
    <w:p w14:paraId="18AB5D9F" w14:textId="77777777" w:rsidR="00036086" w:rsidRDefault="00036086" w:rsidP="00036086">
      <w:pPr>
        <w:rPr>
          <w:rFonts w:eastAsia="標楷體"/>
          <w:color w:val="000000" w:themeColor="text1"/>
        </w:rPr>
      </w:pPr>
    </w:p>
    <w:p w14:paraId="01334E25" w14:textId="77777777" w:rsidR="00D01720" w:rsidRDefault="00D01720" w:rsidP="00036086">
      <w:pPr>
        <w:rPr>
          <w:rFonts w:eastAsia="標楷體"/>
          <w:color w:val="000000" w:themeColor="text1"/>
        </w:rPr>
      </w:pPr>
    </w:p>
    <w:p w14:paraId="28498974" w14:textId="77777777" w:rsidR="00D01720" w:rsidRDefault="00D01720" w:rsidP="00036086">
      <w:pPr>
        <w:rPr>
          <w:rFonts w:eastAsia="標楷體"/>
          <w:color w:val="000000" w:themeColor="text1"/>
        </w:rPr>
      </w:pPr>
    </w:p>
    <w:p w14:paraId="282B00D5" w14:textId="77777777" w:rsidR="00D01720" w:rsidRDefault="00D01720" w:rsidP="00036086">
      <w:pPr>
        <w:rPr>
          <w:rFonts w:eastAsia="標楷體"/>
          <w:color w:val="000000" w:themeColor="text1"/>
        </w:rPr>
      </w:pPr>
    </w:p>
    <w:p w14:paraId="14CBBA9E" w14:textId="77777777" w:rsidR="00D01720" w:rsidRPr="00D01720" w:rsidRDefault="00D01720" w:rsidP="00036086">
      <w:pPr>
        <w:rPr>
          <w:rFonts w:eastAsia="標楷體"/>
          <w:color w:val="000000" w:themeColor="text1"/>
        </w:rPr>
      </w:pPr>
    </w:p>
    <w:p w14:paraId="66C30950" w14:textId="77777777" w:rsidR="00036086" w:rsidRDefault="00036086" w:rsidP="00036086">
      <w:pPr>
        <w:rPr>
          <w:rFonts w:eastAsia="標楷體"/>
          <w:color w:val="000000" w:themeColor="text1"/>
        </w:rPr>
      </w:pPr>
    </w:p>
    <w:p w14:paraId="63493650" w14:textId="77777777" w:rsidR="00930270" w:rsidRPr="00930270" w:rsidRDefault="00930270" w:rsidP="00036086">
      <w:pPr>
        <w:rPr>
          <w:rFonts w:eastAsia="標楷體"/>
          <w:color w:val="000000" w:themeColor="text1"/>
        </w:rPr>
      </w:pPr>
    </w:p>
    <w:p w14:paraId="0AB580F8" w14:textId="77777777" w:rsidR="00036086" w:rsidRPr="00570197" w:rsidRDefault="00036086" w:rsidP="00036086">
      <w:pPr>
        <w:rPr>
          <w:rFonts w:eastAsia="標楷體"/>
          <w:color w:val="000000" w:themeColor="text1"/>
        </w:rPr>
      </w:pPr>
    </w:p>
    <w:p w14:paraId="70215EC4" w14:textId="77777777" w:rsidR="00036086" w:rsidRPr="00570197" w:rsidRDefault="00036086" w:rsidP="00036086">
      <w:pPr>
        <w:rPr>
          <w:rFonts w:eastAsia="標楷體"/>
          <w:color w:val="000000" w:themeColor="text1"/>
        </w:rPr>
      </w:pPr>
    </w:p>
    <w:p w14:paraId="4B3D79A4" w14:textId="77777777" w:rsidR="00036086" w:rsidRPr="00570197" w:rsidRDefault="00036086" w:rsidP="00036086">
      <w:pPr>
        <w:rPr>
          <w:rFonts w:eastAsia="標楷體"/>
          <w:color w:val="000000" w:themeColor="text1"/>
        </w:rPr>
      </w:pPr>
    </w:p>
    <w:p w14:paraId="0A11BA95" w14:textId="4C5AB3D7" w:rsidR="00036086" w:rsidRPr="00570197" w:rsidRDefault="00B42359" w:rsidP="00B42359">
      <w:pPr>
        <w:jc w:val="center"/>
        <w:rPr>
          <w:rFonts w:eastAsia="標楷體"/>
          <w:color w:val="000000" w:themeColor="text1"/>
        </w:rPr>
      </w:pPr>
      <w:r w:rsidRPr="00B42359">
        <w:rPr>
          <w:rFonts w:eastAsia="標楷體" w:hint="eastAsia"/>
          <w:b/>
          <w:color w:val="000000" w:themeColor="text1"/>
          <w:sz w:val="64"/>
          <w:szCs w:val="64"/>
          <w:u w:val="single"/>
        </w:rPr>
        <w:t>職安衛管理作業程序</w:t>
      </w:r>
    </w:p>
    <w:p w14:paraId="652F9C13" w14:textId="77777777" w:rsidR="00036086" w:rsidRPr="00570197" w:rsidRDefault="00036086" w:rsidP="00036086">
      <w:pPr>
        <w:rPr>
          <w:rFonts w:eastAsia="標楷體"/>
          <w:color w:val="000000" w:themeColor="text1"/>
        </w:rPr>
      </w:pPr>
    </w:p>
    <w:p w14:paraId="6E837CB6" w14:textId="77777777" w:rsidR="00036086" w:rsidRPr="00570197" w:rsidRDefault="00036086" w:rsidP="00036086">
      <w:pPr>
        <w:rPr>
          <w:rFonts w:eastAsia="標楷體"/>
          <w:color w:val="000000" w:themeColor="text1"/>
        </w:rPr>
      </w:pPr>
    </w:p>
    <w:p w14:paraId="45543CF7" w14:textId="77777777" w:rsidR="00036086" w:rsidRPr="00570197" w:rsidRDefault="00036086" w:rsidP="00036086">
      <w:pPr>
        <w:rPr>
          <w:rFonts w:eastAsia="標楷體"/>
          <w:color w:val="000000" w:themeColor="text1"/>
        </w:rPr>
      </w:pPr>
    </w:p>
    <w:p w14:paraId="4BB3AA78" w14:textId="77777777" w:rsidR="00036086" w:rsidRPr="00570197" w:rsidRDefault="00036086" w:rsidP="00036086">
      <w:pPr>
        <w:rPr>
          <w:rFonts w:eastAsia="標楷體"/>
          <w:color w:val="000000" w:themeColor="text1"/>
        </w:rPr>
      </w:pPr>
    </w:p>
    <w:p w14:paraId="469F9629" w14:textId="77777777" w:rsidR="00036086" w:rsidRPr="00570197" w:rsidRDefault="00036086" w:rsidP="00036086">
      <w:pPr>
        <w:rPr>
          <w:rFonts w:eastAsia="標楷體"/>
          <w:color w:val="000000" w:themeColor="text1"/>
        </w:rPr>
      </w:pPr>
    </w:p>
    <w:p w14:paraId="73507131" w14:textId="77777777" w:rsidR="00036086" w:rsidRPr="00570197" w:rsidRDefault="00036086" w:rsidP="00036086">
      <w:pPr>
        <w:rPr>
          <w:rFonts w:eastAsia="標楷體"/>
          <w:color w:val="000000" w:themeColor="text1"/>
        </w:rPr>
      </w:pPr>
    </w:p>
    <w:p w14:paraId="70135DE2" w14:textId="77777777" w:rsidR="00036086" w:rsidRPr="00570197" w:rsidRDefault="00036086" w:rsidP="00036086">
      <w:pPr>
        <w:rPr>
          <w:rFonts w:eastAsia="標楷體"/>
          <w:color w:val="000000" w:themeColor="text1"/>
          <w:sz w:val="28"/>
          <w:u w:val="single"/>
        </w:rPr>
      </w:pPr>
    </w:p>
    <w:p w14:paraId="32059552" w14:textId="77777777" w:rsidR="00036086" w:rsidRPr="00570197" w:rsidRDefault="00036086" w:rsidP="00036086">
      <w:pPr>
        <w:rPr>
          <w:rFonts w:eastAsia="標楷體"/>
          <w:color w:val="000000" w:themeColor="text1"/>
        </w:rPr>
      </w:pPr>
    </w:p>
    <w:p w14:paraId="1B3E4C20" w14:textId="77777777" w:rsidR="00036086" w:rsidRPr="00570197" w:rsidRDefault="00036086" w:rsidP="00036086">
      <w:pPr>
        <w:widowControl/>
        <w:adjustRightInd/>
        <w:spacing w:line="240" w:lineRule="auto"/>
        <w:textAlignment w:val="auto"/>
        <w:rPr>
          <w:rFonts w:eastAsia="標楷體"/>
          <w:color w:val="000000" w:themeColor="text1"/>
        </w:rPr>
      </w:pPr>
    </w:p>
    <w:p w14:paraId="3FFB193A" w14:textId="77777777" w:rsidR="00036086" w:rsidRPr="00570197" w:rsidRDefault="00036086" w:rsidP="00036086">
      <w:pPr>
        <w:widowControl/>
        <w:adjustRightInd/>
        <w:spacing w:line="240" w:lineRule="auto"/>
        <w:textAlignment w:val="auto"/>
        <w:rPr>
          <w:rFonts w:eastAsia="標楷體"/>
          <w:color w:val="000000" w:themeColor="text1"/>
        </w:rPr>
      </w:pPr>
    </w:p>
    <w:p w14:paraId="1F03A95A" w14:textId="77777777" w:rsidR="00036086" w:rsidRPr="00570197" w:rsidRDefault="00036086" w:rsidP="00036086">
      <w:pPr>
        <w:widowControl/>
        <w:adjustRightInd/>
        <w:spacing w:line="240" w:lineRule="auto"/>
        <w:textAlignment w:val="auto"/>
        <w:rPr>
          <w:rFonts w:eastAsia="標楷體"/>
          <w:color w:val="000000" w:themeColor="text1"/>
        </w:rPr>
      </w:pPr>
    </w:p>
    <w:p w14:paraId="6A84AF05" w14:textId="77777777" w:rsidR="00036086" w:rsidRPr="00570197" w:rsidRDefault="00036086" w:rsidP="00036086">
      <w:pPr>
        <w:widowControl/>
        <w:adjustRightInd/>
        <w:spacing w:line="240" w:lineRule="auto"/>
        <w:textAlignment w:val="auto"/>
        <w:rPr>
          <w:rFonts w:eastAsia="標楷體"/>
          <w:color w:val="000000" w:themeColor="text1"/>
        </w:rPr>
      </w:pPr>
    </w:p>
    <w:p w14:paraId="7F3B3E09" w14:textId="77777777" w:rsidR="00036086" w:rsidRPr="00570197" w:rsidRDefault="00036086" w:rsidP="00036086">
      <w:pPr>
        <w:widowControl/>
        <w:adjustRightInd/>
        <w:spacing w:line="240" w:lineRule="auto"/>
        <w:textAlignment w:val="auto"/>
        <w:rPr>
          <w:rFonts w:eastAsia="標楷體"/>
          <w:color w:val="000000" w:themeColor="text1"/>
        </w:rPr>
      </w:pPr>
    </w:p>
    <w:p w14:paraId="1EC7DCB4" w14:textId="77777777" w:rsidR="00036086" w:rsidRPr="00570197" w:rsidRDefault="00036086" w:rsidP="00036086">
      <w:pPr>
        <w:widowControl/>
        <w:adjustRightInd/>
        <w:spacing w:line="240" w:lineRule="auto"/>
        <w:textAlignment w:val="auto"/>
        <w:rPr>
          <w:rFonts w:eastAsia="標楷體"/>
          <w:color w:val="000000" w:themeColor="text1"/>
        </w:rPr>
      </w:pPr>
    </w:p>
    <w:p w14:paraId="746A9B90" w14:textId="77777777" w:rsidR="00036086" w:rsidRPr="00570197" w:rsidRDefault="00036086" w:rsidP="006A1E4C">
      <w:pPr>
        <w:adjustRightInd/>
        <w:spacing w:beforeLines="100" w:before="240" w:line="360" w:lineRule="auto"/>
        <w:textAlignment w:val="auto"/>
        <w:rPr>
          <w:rFonts w:eastAsia="標楷體"/>
          <w:b/>
          <w:color w:val="000000" w:themeColor="text1"/>
          <w:kern w:val="2"/>
        </w:rPr>
      </w:pPr>
    </w:p>
    <w:p w14:paraId="38DEC9AA" w14:textId="77777777" w:rsidR="00036086" w:rsidRPr="00570197" w:rsidRDefault="00036086" w:rsidP="00036086">
      <w:pPr>
        <w:widowControl/>
        <w:adjustRightInd/>
        <w:spacing w:line="240" w:lineRule="auto"/>
        <w:textAlignment w:val="auto"/>
        <w:rPr>
          <w:rFonts w:eastAsia="標楷體"/>
          <w:b/>
          <w:color w:val="000000" w:themeColor="text1"/>
          <w:sz w:val="48"/>
        </w:rPr>
      </w:pPr>
      <w:r w:rsidRPr="00570197">
        <w:rPr>
          <w:rFonts w:eastAsia="標楷體"/>
          <w:b/>
          <w:color w:val="000000" w:themeColor="text1"/>
          <w:sz w:val="48"/>
        </w:rPr>
        <w:br w:type="page"/>
      </w:r>
    </w:p>
    <w:p w14:paraId="55EB5D64" w14:textId="77777777" w:rsidR="008511A5" w:rsidRPr="00570197" w:rsidRDefault="008511A5" w:rsidP="008511A5">
      <w:pPr>
        <w:widowControl/>
        <w:jc w:val="center"/>
        <w:rPr>
          <w:rFonts w:ascii="標楷體" w:eastAsia="標楷體" w:hAnsi="標楷體"/>
          <w:b/>
          <w:color w:val="000000" w:themeColor="text1"/>
          <w:sz w:val="48"/>
        </w:rPr>
      </w:pPr>
      <w:r w:rsidRPr="00570197">
        <w:rPr>
          <w:rFonts w:ascii="標楷體" w:eastAsia="標楷體" w:hAnsi="標楷體" w:hint="eastAsia"/>
          <w:b/>
          <w:color w:val="000000" w:themeColor="text1"/>
          <w:sz w:val="48"/>
        </w:rPr>
        <w:lastRenderedPageBreak/>
        <w:t>文件履歷</w:t>
      </w:r>
    </w:p>
    <w:tbl>
      <w:tblPr>
        <w:tblW w:w="9782"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5"/>
        <w:gridCol w:w="1559"/>
        <w:gridCol w:w="1985"/>
        <w:gridCol w:w="1701"/>
        <w:gridCol w:w="1701"/>
        <w:gridCol w:w="1701"/>
      </w:tblGrid>
      <w:tr w:rsidR="00570197" w:rsidRPr="00570197" w14:paraId="753907B5" w14:textId="77777777" w:rsidTr="00402679">
        <w:tc>
          <w:tcPr>
            <w:tcW w:w="1135" w:type="dxa"/>
            <w:vAlign w:val="center"/>
          </w:tcPr>
          <w:p w14:paraId="416AAEFA"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版本</w:t>
            </w:r>
          </w:p>
        </w:tc>
        <w:tc>
          <w:tcPr>
            <w:tcW w:w="1559" w:type="dxa"/>
            <w:vAlign w:val="center"/>
          </w:tcPr>
          <w:p w14:paraId="34C78B02"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公告日期</w:t>
            </w:r>
          </w:p>
          <w:p w14:paraId="662C8B90"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(年/月/日)</w:t>
            </w:r>
          </w:p>
        </w:tc>
        <w:tc>
          <w:tcPr>
            <w:tcW w:w="1985" w:type="dxa"/>
            <w:vAlign w:val="center"/>
          </w:tcPr>
          <w:p w14:paraId="55F30A39" w14:textId="77777777" w:rsidR="008511A5" w:rsidRPr="00570197" w:rsidRDefault="008511A5" w:rsidP="00402679">
            <w:pPr>
              <w:tabs>
                <w:tab w:val="left" w:pos="1050"/>
              </w:tabs>
              <w:jc w:val="center"/>
              <w:rPr>
                <w:rFonts w:ascii="標楷體" w:eastAsia="標楷體" w:hAnsi="標楷體"/>
                <w:b/>
                <w:color w:val="000000" w:themeColor="text1"/>
              </w:rPr>
            </w:pPr>
            <w:r w:rsidRPr="00570197">
              <w:rPr>
                <w:rFonts w:ascii="標楷體" w:eastAsia="標楷體" w:hAnsi="標楷體" w:hint="eastAsia"/>
                <w:b/>
                <w:color w:val="000000" w:themeColor="text1"/>
              </w:rPr>
              <w:t>修訂內容摘要</w:t>
            </w:r>
          </w:p>
        </w:tc>
        <w:tc>
          <w:tcPr>
            <w:tcW w:w="1701" w:type="dxa"/>
            <w:vAlign w:val="center"/>
          </w:tcPr>
          <w:p w14:paraId="67DC10A9"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制定</w:t>
            </w:r>
          </w:p>
        </w:tc>
        <w:tc>
          <w:tcPr>
            <w:tcW w:w="1701" w:type="dxa"/>
            <w:vAlign w:val="center"/>
          </w:tcPr>
          <w:p w14:paraId="00780914"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審核</w:t>
            </w:r>
          </w:p>
        </w:tc>
        <w:tc>
          <w:tcPr>
            <w:tcW w:w="1701" w:type="dxa"/>
            <w:vAlign w:val="center"/>
          </w:tcPr>
          <w:p w14:paraId="1800E40A"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核准</w:t>
            </w:r>
          </w:p>
        </w:tc>
      </w:tr>
      <w:tr w:rsidR="00570197" w:rsidRPr="00570197" w14:paraId="6476E6FD" w14:textId="77777777" w:rsidTr="0072527E">
        <w:trPr>
          <w:trHeight w:val="960"/>
        </w:trPr>
        <w:tc>
          <w:tcPr>
            <w:tcW w:w="1135" w:type="dxa"/>
            <w:vAlign w:val="center"/>
          </w:tcPr>
          <w:p w14:paraId="27E99950" w14:textId="20D66D62" w:rsidR="008511A5" w:rsidRPr="00570197" w:rsidRDefault="008511A5" w:rsidP="0072527E">
            <w:pPr>
              <w:jc w:val="center"/>
              <w:rPr>
                <w:rFonts w:eastAsia="標楷體"/>
                <w:color w:val="000000" w:themeColor="text1"/>
              </w:rPr>
            </w:pPr>
          </w:p>
        </w:tc>
        <w:tc>
          <w:tcPr>
            <w:tcW w:w="1559" w:type="dxa"/>
            <w:vAlign w:val="center"/>
          </w:tcPr>
          <w:p w14:paraId="47AB592B" w14:textId="5D2F0F42" w:rsidR="008511A5" w:rsidRPr="00570197" w:rsidRDefault="008511A5" w:rsidP="0072527E">
            <w:pPr>
              <w:jc w:val="center"/>
              <w:rPr>
                <w:rFonts w:ascii="標楷體" w:eastAsia="標楷體" w:hAnsi="標楷體"/>
                <w:color w:val="000000" w:themeColor="text1"/>
              </w:rPr>
            </w:pPr>
          </w:p>
        </w:tc>
        <w:tc>
          <w:tcPr>
            <w:tcW w:w="1985" w:type="dxa"/>
            <w:vAlign w:val="center"/>
          </w:tcPr>
          <w:p w14:paraId="1388AEED" w14:textId="71693BD4" w:rsidR="008511A5" w:rsidRPr="00570197" w:rsidRDefault="008511A5" w:rsidP="0072527E">
            <w:pPr>
              <w:jc w:val="both"/>
              <w:rPr>
                <w:rFonts w:ascii="標楷體" w:eastAsia="標楷體" w:hAnsi="標楷體"/>
                <w:color w:val="000000" w:themeColor="text1"/>
              </w:rPr>
            </w:pPr>
          </w:p>
        </w:tc>
        <w:tc>
          <w:tcPr>
            <w:tcW w:w="1701" w:type="dxa"/>
          </w:tcPr>
          <w:p w14:paraId="7DAB6793" w14:textId="77777777" w:rsidR="008511A5" w:rsidRPr="00570197" w:rsidRDefault="008511A5" w:rsidP="00402679">
            <w:pPr>
              <w:rPr>
                <w:rFonts w:ascii="標楷體" w:eastAsia="標楷體" w:hAnsi="標楷體"/>
                <w:color w:val="000000" w:themeColor="text1"/>
              </w:rPr>
            </w:pPr>
          </w:p>
        </w:tc>
        <w:tc>
          <w:tcPr>
            <w:tcW w:w="1701" w:type="dxa"/>
          </w:tcPr>
          <w:p w14:paraId="33B17C6C" w14:textId="77777777" w:rsidR="008511A5" w:rsidRPr="00570197" w:rsidRDefault="008511A5" w:rsidP="00402679">
            <w:pPr>
              <w:rPr>
                <w:rFonts w:ascii="標楷體" w:eastAsia="標楷體" w:hAnsi="標楷體"/>
                <w:color w:val="000000" w:themeColor="text1"/>
              </w:rPr>
            </w:pPr>
          </w:p>
        </w:tc>
        <w:tc>
          <w:tcPr>
            <w:tcW w:w="1701" w:type="dxa"/>
          </w:tcPr>
          <w:p w14:paraId="3AFF0530" w14:textId="77777777" w:rsidR="008511A5" w:rsidRPr="00570197" w:rsidRDefault="008511A5" w:rsidP="00402679">
            <w:pPr>
              <w:rPr>
                <w:rFonts w:ascii="標楷體" w:eastAsia="標楷體" w:hAnsi="標楷體"/>
                <w:color w:val="000000" w:themeColor="text1"/>
              </w:rPr>
            </w:pPr>
          </w:p>
        </w:tc>
      </w:tr>
      <w:tr w:rsidR="00570197" w:rsidRPr="00570197" w14:paraId="35EBCE9F" w14:textId="77777777" w:rsidTr="0072527E">
        <w:trPr>
          <w:trHeight w:val="960"/>
        </w:trPr>
        <w:tc>
          <w:tcPr>
            <w:tcW w:w="1135" w:type="dxa"/>
            <w:vAlign w:val="center"/>
          </w:tcPr>
          <w:p w14:paraId="40886EF9" w14:textId="6D292096" w:rsidR="00FB3A16" w:rsidRPr="00570197" w:rsidRDefault="00FB3A16" w:rsidP="0072527E">
            <w:pPr>
              <w:jc w:val="center"/>
              <w:rPr>
                <w:rFonts w:eastAsia="標楷體"/>
                <w:color w:val="000000" w:themeColor="text1"/>
              </w:rPr>
            </w:pPr>
          </w:p>
        </w:tc>
        <w:tc>
          <w:tcPr>
            <w:tcW w:w="1559" w:type="dxa"/>
            <w:vAlign w:val="center"/>
          </w:tcPr>
          <w:p w14:paraId="4D1611FC" w14:textId="5DD3FBF9" w:rsidR="00FB3A16" w:rsidRPr="00570197" w:rsidRDefault="00FB3A16" w:rsidP="0072527E">
            <w:pPr>
              <w:jc w:val="center"/>
              <w:rPr>
                <w:rFonts w:ascii="標楷體" w:eastAsia="標楷體" w:hAnsi="標楷體"/>
                <w:color w:val="000000" w:themeColor="text1"/>
              </w:rPr>
            </w:pPr>
          </w:p>
        </w:tc>
        <w:tc>
          <w:tcPr>
            <w:tcW w:w="1985" w:type="dxa"/>
            <w:vAlign w:val="center"/>
          </w:tcPr>
          <w:p w14:paraId="62BCCDFB" w14:textId="28766570" w:rsidR="00FB3A16" w:rsidRPr="00570197" w:rsidRDefault="00FB3A16" w:rsidP="0072527E">
            <w:pPr>
              <w:jc w:val="both"/>
              <w:rPr>
                <w:rFonts w:ascii="標楷體" w:eastAsia="標楷體" w:hAnsi="標楷體"/>
                <w:color w:val="000000" w:themeColor="text1"/>
              </w:rPr>
            </w:pPr>
          </w:p>
        </w:tc>
        <w:tc>
          <w:tcPr>
            <w:tcW w:w="1701" w:type="dxa"/>
          </w:tcPr>
          <w:p w14:paraId="0037036F" w14:textId="77777777" w:rsidR="00FB3A16" w:rsidRPr="00570197" w:rsidRDefault="00FB3A16" w:rsidP="00FB3A16">
            <w:pPr>
              <w:rPr>
                <w:rFonts w:ascii="標楷體" w:eastAsia="標楷體" w:hAnsi="標楷體"/>
                <w:color w:val="000000" w:themeColor="text1"/>
              </w:rPr>
            </w:pPr>
          </w:p>
        </w:tc>
        <w:tc>
          <w:tcPr>
            <w:tcW w:w="1701" w:type="dxa"/>
          </w:tcPr>
          <w:p w14:paraId="598B665B" w14:textId="77777777" w:rsidR="00FB3A16" w:rsidRPr="00570197" w:rsidRDefault="00FB3A16" w:rsidP="00FB3A16">
            <w:pPr>
              <w:rPr>
                <w:rFonts w:ascii="標楷體" w:eastAsia="標楷體" w:hAnsi="標楷體"/>
                <w:color w:val="000000" w:themeColor="text1"/>
              </w:rPr>
            </w:pPr>
          </w:p>
        </w:tc>
        <w:tc>
          <w:tcPr>
            <w:tcW w:w="1701" w:type="dxa"/>
          </w:tcPr>
          <w:p w14:paraId="53E29144" w14:textId="77777777" w:rsidR="00FB3A16" w:rsidRPr="00570197" w:rsidRDefault="00FB3A16" w:rsidP="00FB3A16">
            <w:pPr>
              <w:rPr>
                <w:rFonts w:ascii="標楷體" w:eastAsia="標楷體" w:hAnsi="標楷體"/>
                <w:color w:val="000000" w:themeColor="text1"/>
              </w:rPr>
            </w:pPr>
          </w:p>
        </w:tc>
      </w:tr>
      <w:tr w:rsidR="00E506FF" w:rsidRPr="00570197" w14:paraId="5B462D1F" w14:textId="77777777" w:rsidTr="004219A5">
        <w:trPr>
          <w:trHeight w:val="960"/>
        </w:trPr>
        <w:tc>
          <w:tcPr>
            <w:tcW w:w="1135" w:type="dxa"/>
            <w:vAlign w:val="center"/>
          </w:tcPr>
          <w:p w14:paraId="32627956" w14:textId="611E3554" w:rsidR="00E506FF" w:rsidRPr="00570197" w:rsidRDefault="00E506FF" w:rsidP="00E506FF">
            <w:pPr>
              <w:jc w:val="center"/>
              <w:rPr>
                <w:rFonts w:eastAsia="標楷體"/>
                <w:color w:val="000000" w:themeColor="text1"/>
              </w:rPr>
            </w:pPr>
          </w:p>
        </w:tc>
        <w:tc>
          <w:tcPr>
            <w:tcW w:w="1559" w:type="dxa"/>
            <w:vAlign w:val="center"/>
          </w:tcPr>
          <w:p w14:paraId="06D5AE57" w14:textId="5EF0C7D5" w:rsidR="00E506FF" w:rsidRPr="00570197" w:rsidRDefault="00E506FF" w:rsidP="00642F55">
            <w:pPr>
              <w:jc w:val="center"/>
              <w:rPr>
                <w:rFonts w:ascii="標楷體" w:eastAsia="標楷體" w:hAnsi="標楷體"/>
                <w:color w:val="000000" w:themeColor="text1"/>
              </w:rPr>
            </w:pPr>
          </w:p>
        </w:tc>
        <w:tc>
          <w:tcPr>
            <w:tcW w:w="1985" w:type="dxa"/>
            <w:vAlign w:val="center"/>
          </w:tcPr>
          <w:p w14:paraId="4E8DE7C4" w14:textId="562F1AEF" w:rsidR="00E506FF" w:rsidRPr="00570197" w:rsidRDefault="00E506FF" w:rsidP="00E506FF">
            <w:pPr>
              <w:jc w:val="both"/>
              <w:rPr>
                <w:rFonts w:ascii="標楷體" w:eastAsia="標楷體" w:hAnsi="標楷體"/>
                <w:color w:val="000000" w:themeColor="text1"/>
              </w:rPr>
            </w:pPr>
          </w:p>
        </w:tc>
        <w:tc>
          <w:tcPr>
            <w:tcW w:w="1701" w:type="dxa"/>
          </w:tcPr>
          <w:p w14:paraId="350131D4" w14:textId="77777777" w:rsidR="00E506FF" w:rsidRPr="00570197" w:rsidRDefault="00E506FF" w:rsidP="00E506FF">
            <w:pPr>
              <w:rPr>
                <w:rFonts w:ascii="標楷體" w:eastAsia="標楷體" w:hAnsi="標楷體"/>
                <w:color w:val="000000" w:themeColor="text1"/>
              </w:rPr>
            </w:pPr>
          </w:p>
        </w:tc>
        <w:tc>
          <w:tcPr>
            <w:tcW w:w="1701" w:type="dxa"/>
          </w:tcPr>
          <w:p w14:paraId="09E173E0" w14:textId="77777777" w:rsidR="00E506FF" w:rsidRPr="00570197" w:rsidRDefault="00E506FF" w:rsidP="00E506FF">
            <w:pPr>
              <w:rPr>
                <w:rFonts w:ascii="標楷體" w:eastAsia="標楷體" w:hAnsi="標楷體"/>
                <w:color w:val="000000" w:themeColor="text1"/>
              </w:rPr>
            </w:pPr>
          </w:p>
        </w:tc>
        <w:tc>
          <w:tcPr>
            <w:tcW w:w="1701" w:type="dxa"/>
          </w:tcPr>
          <w:p w14:paraId="29271465" w14:textId="77777777" w:rsidR="00E506FF" w:rsidRPr="00570197" w:rsidRDefault="00E506FF" w:rsidP="00E506FF">
            <w:pPr>
              <w:rPr>
                <w:rFonts w:ascii="標楷體" w:eastAsia="標楷體" w:hAnsi="標楷體"/>
                <w:color w:val="000000" w:themeColor="text1"/>
              </w:rPr>
            </w:pPr>
          </w:p>
        </w:tc>
      </w:tr>
      <w:tr w:rsidR="00570197" w:rsidRPr="00570197" w14:paraId="1FC17D7B" w14:textId="77777777" w:rsidTr="00402679">
        <w:trPr>
          <w:trHeight w:val="960"/>
        </w:trPr>
        <w:tc>
          <w:tcPr>
            <w:tcW w:w="1135" w:type="dxa"/>
          </w:tcPr>
          <w:p w14:paraId="2E3DF493" w14:textId="77777777" w:rsidR="00FB3A16" w:rsidRPr="00570197" w:rsidRDefault="00FB3A16" w:rsidP="00FB3A16">
            <w:pPr>
              <w:rPr>
                <w:rFonts w:ascii="標楷體" w:eastAsia="標楷體" w:hAnsi="標楷體"/>
                <w:color w:val="000000" w:themeColor="text1"/>
              </w:rPr>
            </w:pPr>
          </w:p>
        </w:tc>
        <w:tc>
          <w:tcPr>
            <w:tcW w:w="1559" w:type="dxa"/>
          </w:tcPr>
          <w:p w14:paraId="19DC7DFA" w14:textId="77777777" w:rsidR="00FB3A16" w:rsidRPr="00570197" w:rsidRDefault="00FB3A16" w:rsidP="00FB3A16">
            <w:pPr>
              <w:rPr>
                <w:rFonts w:ascii="標楷體" w:eastAsia="標楷體" w:hAnsi="標楷體"/>
                <w:color w:val="000000" w:themeColor="text1"/>
              </w:rPr>
            </w:pPr>
          </w:p>
        </w:tc>
        <w:tc>
          <w:tcPr>
            <w:tcW w:w="1985" w:type="dxa"/>
          </w:tcPr>
          <w:p w14:paraId="3AD999BE" w14:textId="77777777" w:rsidR="00FB3A16" w:rsidRPr="00570197" w:rsidRDefault="00FB3A16" w:rsidP="00FB3A16">
            <w:pPr>
              <w:rPr>
                <w:rFonts w:ascii="標楷體" w:eastAsia="標楷體" w:hAnsi="標楷體"/>
                <w:color w:val="000000" w:themeColor="text1"/>
              </w:rPr>
            </w:pPr>
          </w:p>
        </w:tc>
        <w:tc>
          <w:tcPr>
            <w:tcW w:w="1701" w:type="dxa"/>
          </w:tcPr>
          <w:p w14:paraId="48EBD129" w14:textId="77777777" w:rsidR="00FB3A16" w:rsidRPr="00570197" w:rsidRDefault="00FB3A16" w:rsidP="00FB3A16">
            <w:pPr>
              <w:rPr>
                <w:rFonts w:ascii="標楷體" w:eastAsia="標楷體" w:hAnsi="標楷體"/>
                <w:color w:val="000000" w:themeColor="text1"/>
              </w:rPr>
            </w:pPr>
          </w:p>
        </w:tc>
        <w:tc>
          <w:tcPr>
            <w:tcW w:w="1701" w:type="dxa"/>
          </w:tcPr>
          <w:p w14:paraId="19C3E225" w14:textId="77777777" w:rsidR="00FB3A16" w:rsidRPr="00570197" w:rsidRDefault="00FB3A16" w:rsidP="00FB3A16">
            <w:pPr>
              <w:rPr>
                <w:rFonts w:ascii="標楷體" w:eastAsia="標楷體" w:hAnsi="標楷體"/>
                <w:color w:val="000000" w:themeColor="text1"/>
              </w:rPr>
            </w:pPr>
          </w:p>
        </w:tc>
        <w:tc>
          <w:tcPr>
            <w:tcW w:w="1701" w:type="dxa"/>
          </w:tcPr>
          <w:p w14:paraId="0AC76D87" w14:textId="77777777" w:rsidR="00FB3A16" w:rsidRPr="00570197" w:rsidRDefault="00FB3A16" w:rsidP="00FB3A16">
            <w:pPr>
              <w:rPr>
                <w:rFonts w:ascii="標楷體" w:eastAsia="標楷體" w:hAnsi="標楷體"/>
                <w:color w:val="000000" w:themeColor="text1"/>
              </w:rPr>
            </w:pPr>
          </w:p>
        </w:tc>
      </w:tr>
      <w:tr w:rsidR="00570197" w:rsidRPr="00570197" w14:paraId="72EDD29E" w14:textId="77777777" w:rsidTr="00402679">
        <w:trPr>
          <w:trHeight w:val="960"/>
        </w:trPr>
        <w:tc>
          <w:tcPr>
            <w:tcW w:w="1135" w:type="dxa"/>
          </w:tcPr>
          <w:p w14:paraId="5CF79C51" w14:textId="77777777" w:rsidR="00FB3A16" w:rsidRPr="00570197" w:rsidRDefault="00FB3A16" w:rsidP="00FB3A16">
            <w:pPr>
              <w:rPr>
                <w:rFonts w:ascii="標楷體" w:eastAsia="標楷體" w:hAnsi="標楷體"/>
                <w:color w:val="000000" w:themeColor="text1"/>
              </w:rPr>
            </w:pPr>
          </w:p>
        </w:tc>
        <w:tc>
          <w:tcPr>
            <w:tcW w:w="1559" w:type="dxa"/>
          </w:tcPr>
          <w:p w14:paraId="2234B7F4" w14:textId="77777777" w:rsidR="00FB3A16" w:rsidRPr="00570197" w:rsidRDefault="00FB3A16" w:rsidP="00FB3A16">
            <w:pPr>
              <w:rPr>
                <w:rFonts w:ascii="標楷體" w:eastAsia="標楷體" w:hAnsi="標楷體"/>
                <w:color w:val="000000" w:themeColor="text1"/>
              </w:rPr>
            </w:pPr>
          </w:p>
        </w:tc>
        <w:tc>
          <w:tcPr>
            <w:tcW w:w="1985" w:type="dxa"/>
          </w:tcPr>
          <w:p w14:paraId="5B81CE07" w14:textId="77777777" w:rsidR="00FB3A16" w:rsidRPr="00570197" w:rsidRDefault="00FB3A16" w:rsidP="00FB3A16">
            <w:pPr>
              <w:rPr>
                <w:rFonts w:ascii="標楷體" w:eastAsia="標楷體" w:hAnsi="標楷體"/>
                <w:color w:val="000000" w:themeColor="text1"/>
              </w:rPr>
            </w:pPr>
          </w:p>
        </w:tc>
        <w:tc>
          <w:tcPr>
            <w:tcW w:w="1701" w:type="dxa"/>
          </w:tcPr>
          <w:p w14:paraId="1DC9B9D6" w14:textId="77777777" w:rsidR="00FB3A16" w:rsidRPr="00570197" w:rsidRDefault="00FB3A16" w:rsidP="00FB3A16">
            <w:pPr>
              <w:rPr>
                <w:rFonts w:ascii="標楷體" w:eastAsia="標楷體" w:hAnsi="標楷體"/>
                <w:color w:val="000000" w:themeColor="text1"/>
              </w:rPr>
            </w:pPr>
          </w:p>
        </w:tc>
        <w:tc>
          <w:tcPr>
            <w:tcW w:w="1701" w:type="dxa"/>
          </w:tcPr>
          <w:p w14:paraId="5EEB11AB" w14:textId="77777777" w:rsidR="00FB3A16" w:rsidRPr="00570197" w:rsidRDefault="00FB3A16" w:rsidP="00FB3A16">
            <w:pPr>
              <w:rPr>
                <w:rFonts w:ascii="標楷體" w:eastAsia="標楷體" w:hAnsi="標楷體"/>
                <w:color w:val="000000" w:themeColor="text1"/>
              </w:rPr>
            </w:pPr>
          </w:p>
        </w:tc>
        <w:tc>
          <w:tcPr>
            <w:tcW w:w="1701" w:type="dxa"/>
          </w:tcPr>
          <w:p w14:paraId="7B11BF89" w14:textId="77777777" w:rsidR="00FB3A16" w:rsidRPr="00570197" w:rsidRDefault="00FB3A16" w:rsidP="00FB3A16">
            <w:pPr>
              <w:rPr>
                <w:rFonts w:ascii="標楷體" w:eastAsia="標楷體" w:hAnsi="標楷體"/>
                <w:color w:val="000000" w:themeColor="text1"/>
              </w:rPr>
            </w:pPr>
          </w:p>
        </w:tc>
      </w:tr>
      <w:tr w:rsidR="00570197" w:rsidRPr="00570197" w14:paraId="7269CFCC" w14:textId="77777777" w:rsidTr="00402679">
        <w:trPr>
          <w:trHeight w:val="960"/>
        </w:trPr>
        <w:tc>
          <w:tcPr>
            <w:tcW w:w="1135" w:type="dxa"/>
          </w:tcPr>
          <w:p w14:paraId="28B5EE50" w14:textId="77777777" w:rsidR="00FB3A16" w:rsidRPr="00570197" w:rsidRDefault="00FB3A16" w:rsidP="00FB3A16">
            <w:pPr>
              <w:rPr>
                <w:rFonts w:ascii="標楷體" w:eastAsia="標楷體" w:hAnsi="標楷體"/>
                <w:color w:val="000000" w:themeColor="text1"/>
              </w:rPr>
            </w:pPr>
          </w:p>
        </w:tc>
        <w:tc>
          <w:tcPr>
            <w:tcW w:w="1559" w:type="dxa"/>
          </w:tcPr>
          <w:p w14:paraId="668430BA" w14:textId="77777777" w:rsidR="00FB3A16" w:rsidRPr="00570197" w:rsidRDefault="00FB3A16" w:rsidP="00FB3A16">
            <w:pPr>
              <w:rPr>
                <w:rFonts w:ascii="標楷體" w:eastAsia="標楷體" w:hAnsi="標楷體"/>
                <w:color w:val="000000" w:themeColor="text1"/>
              </w:rPr>
            </w:pPr>
          </w:p>
        </w:tc>
        <w:tc>
          <w:tcPr>
            <w:tcW w:w="1985" w:type="dxa"/>
          </w:tcPr>
          <w:p w14:paraId="784E3C37" w14:textId="77777777" w:rsidR="00FB3A16" w:rsidRPr="00570197" w:rsidRDefault="00FB3A16" w:rsidP="00FB3A16">
            <w:pPr>
              <w:rPr>
                <w:rFonts w:ascii="標楷體" w:eastAsia="標楷體" w:hAnsi="標楷體"/>
                <w:color w:val="000000" w:themeColor="text1"/>
              </w:rPr>
            </w:pPr>
          </w:p>
        </w:tc>
        <w:tc>
          <w:tcPr>
            <w:tcW w:w="1701" w:type="dxa"/>
          </w:tcPr>
          <w:p w14:paraId="6C68F25A" w14:textId="77777777" w:rsidR="00FB3A16" w:rsidRPr="00570197" w:rsidRDefault="00FB3A16" w:rsidP="00FB3A16">
            <w:pPr>
              <w:rPr>
                <w:rFonts w:ascii="標楷體" w:eastAsia="標楷體" w:hAnsi="標楷體"/>
                <w:color w:val="000000" w:themeColor="text1"/>
              </w:rPr>
            </w:pPr>
          </w:p>
        </w:tc>
        <w:tc>
          <w:tcPr>
            <w:tcW w:w="1701" w:type="dxa"/>
          </w:tcPr>
          <w:p w14:paraId="112667F3" w14:textId="77777777" w:rsidR="00FB3A16" w:rsidRPr="00570197" w:rsidRDefault="00FB3A16" w:rsidP="00FB3A16">
            <w:pPr>
              <w:rPr>
                <w:rFonts w:ascii="標楷體" w:eastAsia="標楷體" w:hAnsi="標楷體"/>
                <w:color w:val="000000" w:themeColor="text1"/>
              </w:rPr>
            </w:pPr>
          </w:p>
        </w:tc>
        <w:tc>
          <w:tcPr>
            <w:tcW w:w="1701" w:type="dxa"/>
          </w:tcPr>
          <w:p w14:paraId="096E957F" w14:textId="77777777" w:rsidR="00FB3A16" w:rsidRPr="00570197" w:rsidRDefault="00FB3A16" w:rsidP="00FB3A16">
            <w:pPr>
              <w:rPr>
                <w:rFonts w:ascii="標楷體" w:eastAsia="標楷體" w:hAnsi="標楷體"/>
                <w:color w:val="000000" w:themeColor="text1"/>
              </w:rPr>
            </w:pPr>
          </w:p>
        </w:tc>
      </w:tr>
      <w:tr w:rsidR="00570197" w:rsidRPr="00570197" w14:paraId="00217A6B" w14:textId="77777777" w:rsidTr="00402679">
        <w:trPr>
          <w:trHeight w:val="960"/>
        </w:trPr>
        <w:tc>
          <w:tcPr>
            <w:tcW w:w="1135" w:type="dxa"/>
          </w:tcPr>
          <w:p w14:paraId="6055BAD2" w14:textId="77777777" w:rsidR="00FB3A16" w:rsidRPr="00570197" w:rsidRDefault="00FB3A16" w:rsidP="00FB3A16">
            <w:pPr>
              <w:rPr>
                <w:rFonts w:ascii="標楷體" w:eastAsia="標楷體" w:hAnsi="標楷體"/>
                <w:color w:val="000000" w:themeColor="text1"/>
              </w:rPr>
            </w:pPr>
          </w:p>
        </w:tc>
        <w:tc>
          <w:tcPr>
            <w:tcW w:w="1559" w:type="dxa"/>
          </w:tcPr>
          <w:p w14:paraId="53ECF1EA" w14:textId="77777777" w:rsidR="00FB3A16" w:rsidRPr="00570197" w:rsidRDefault="00FB3A16" w:rsidP="00FB3A16">
            <w:pPr>
              <w:rPr>
                <w:rFonts w:ascii="標楷體" w:eastAsia="標楷體" w:hAnsi="標楷體"/>
                <w:color w:val="000000" w:themeColor="text1"/>
              </w:rPr>
            </w:pPr>
          </w:p>
        </w:tc>
        <w:tc>
          <w:tcPr>
            <w:tcW w:w="1985" w:type="dxa"/>
          </w:tcPr>
          <w:p w14:paraId="44097FDD" w14:textId="77777777" w:rsidR="00FB3A16" w:rsidRPr="00570197" w:rsidRDefault="00FB3A16" w:rsidP="00FB3A16">
            <w:pPr>
              <w:rPr>
                <w:rFonts w:ascii="標楷體" w:eastAsia="標楷體" w:hAnsi="標楷體"/>
                <w:color w:val="000000" w:themeColor="text1"/>
              </w:rPr>
            </w:pPr>
          </w:p>
        </w:tc>
        <w:tc>
          <w:tcPr>
            <w:tcW w:w="1701" w:type="dxa"/>
          </w:tcPr>
          <w:p w14:paraId="3B7B23AB" w14:textId="77777777" w:rsidR="00FB3A16" w:rsidRPr="00570197" w:rsidRDefault="00FB3A16" w:rsidP="00FB3A16">
            <w:pPr>
              <w:rPr>
                <w:rFonts w:ascii="標楷體" w:eastAsia="標楷體" w:hAnsi="標楷體"/>
                <w:color w:val="000000" w:themeColor="text1"/>
              </w:rPr>
            </w:pPr>
          </w:p>
        </w:tc>
        <w:tc>
          <w:tcPr>
            <w:tcW w:w="1701" w:type="dxa"/>
          </w:tcPr>
          <w:p w14:paraId="7E141D8D" w14:textId="77777777" w:rsidR="00FB3A16" w:rsidRPr="00570197" w:rsidRDefault="00FB3A16" w:rsidP="00FB3A16">
            <w:pPr>
              <w:rPr>
                <w:rFonts w:ascii="標楷體" w:eastAsia="標楷體" w:hAnsi="標楷體"/>
                <w:color w:val="000000" w:themeColor="text1"/>
              </w:rPr>
            </w:pPr>
          </w:p>
        </w:tc>
        <w:tc>
          <w:tcPr>
            <w:tcW w:w="1701" w:type="dxa"/>
          </w:tcPr>
          <w:p w14:paraId="64BEA088" w14:textId="77777777" w:rsidR="00FB3A16" w:rsidRPr="00570197" w:rsidRDefault="00FB3A16" w:rsidP="00FB3A16">
            <w:pPr>
              <w:rPr>
                <w:rFonts w:ascii="標楷體" w:eastAsia="標楷體" w:hAnsi="標楷體"/>
                <w:color w:val="000000" w:themeColor="text1"/>
              </w:rPr>
            </w:pPr>
          </w:p>
        </w:tc>
      </w:tr>
      <w:tr w:rsidR="00570197" w:rsidRPr="00570197" w14:paraId="3EB60B53" w14:textId="77777777" w:rsidTr="00402679">
        <w:trPr>
          <w:trHeight w:val="960"/>
        </w:trPr>
        <w:tc>
          <w:tcPr>
            <w:tcW w:w="1135" w:type="dxa"/>
          </w:tcPr>
          <w:p w14:paraId="1F621BC3" w14:textId="77777777" w:rsidR="00FB3A16" w:rsidRPr="00570197" w:rsidRDefault="00FB3A16" w:rsidP="00FB3A16">
            <w:pPr>
              <w:rPr>
                <w:rFonts w:ascii="標楷體" w:eastAsia="標楷體" w:hAnsi="標楷體"/>
                <w:color w:val="000000" w:themeColor="text1"/>
              </w:rPr>
            </w:pPr>
          </w:p>
        </w:tc>
        <w:tc>
          <w:tcPr>
            <w:tcW w:w="1559" w:type="dxa"/>
          </w:tcPr>
          <w:p w14:paraId="11CFC6DC" w14:textId="77777777" w:rsidR="00FB3A16" w:rsidRPr="00570197" w:rsidRDefault="00FB3A16" w:rsidP="00FB3A16">
            <w:pPr>
              <w:rPr>
                <w:rFonts w:ascii="標楷體" w:eastAsia="標楷體" w:hAnsi="標楷體"/>
                <w:color w:val="000000" w:themeColor="text1"/>
              </w:rPr>
            </w:pPr>
          </w:p>
        </w:tc>
        <w:tc>
          <w:tcPr>
            <w:tcW w:w="1985" w:type="dxa"/>
          </w:tcPr>
          <w:p w14:paraId="6B0C9E91" w14:textId="77777777" w:rsidR="00FB3A16" w:rsidRPr="00570197" w:rsidRDefault="00FB3A16" w:rsidP="00FB3A16">
            <w:pPr>
              <w:rPr>
                <w:rFonts w:ascii="標楷體" w:eastAsia="標楷體" w:hAnsi="標楷體"/>
                <w:color w:val="000000" w:themeColor="text1"/>
              </w:rPr>
            </w:pPr>
          </w:p>
        </w:tc>
        <w:tc>
          <w:tcPr>
            <w:tcW w:w="1701" w:type="dxa"/>
          </w:tcPr>
          <w:p w14:paraId="5E2C06CD" w14:textId="77777777" w:rsidR="00FB3A16" w:rsidRPr="00570197" w:rsidRDefault="00FB3A16" w:rsidP="00FB3A16">
            <w:pPr>
              <w:rPr>
                <w:rFonts w:ascii="標楷體" w:eastAsia="標楷體" w:hAnsi="標楷體"/>
                <w:color w:val="000000" w:themeColor="text1"/>
              </w:rPr>
            </w:pPr>
          </w:p>
        </w:tc>
        <w:tc>
          <w:tcPr>
            <w:tcW w:w="1701" w:type="dxa"/>
          </w:tcPr>
          <w:p w14:paraId="5A0DD67D" w14:textId="77777777" w:rsidR="00FB3A16" w:rsidRPr="00570197" w:rsidRDefault="00FB3A16" w:rsidP="00FB3A16">
            <w:pPr>
              <w:rPr>
                <w:rFonts w:ascii="標楷體" w:eastAsia="標楷體" w:hAnsi="標楷體"/>
                <w:color w:val="000000" w:themeColor="text1"/>
              </w:rPr>
            </w:pPr>
          </w:p>
        </w:tc>
        <w:tc>
          <w:tcPr>
            <w:tcW w:w="1701" w:type="dxa"/>
          </w:tcPr>
          <w:p w14:paraId="5FEA6874" w14:textId="77777777" w:rsidR="00FB3A16" w:rsidRPr="00570197" w:rsidRDefault="00FB3A16" w:rsidP="00FB3A16">
            <w:pPr>
              <w:rPr>
                <w:rFonts w:ascii="標楷體" w:eastAsia="標楷體" w:hAnsi="標楷體"/>
                <w:color w:val="000000" w:themeColor="text1"/>
              </w:rPr>
            </w:pPr>
          </w:p>
        </w:tc>
      </w:tr>
      <w:tr w:rsidR="00570197" w:rsidRPr="00570197" w14:paraId="16992876" w14:textId="77777777" w:rsidTr="00402679">
        <w:trPr>
          <w:trHeight w:val="960"/>
        </w:trPr>
        <w:tc>
          <w:tcPr>
            <w:tcW w:w="1135" w:type="dxa"/>
          </w:tcPr>
          <w:p w14:paraId="68DD392E" w14:textId="77777777" w:rsidR="00FB3A16" w:rsidRPr="00570197" w:rsidRDefault="00FB3A16" w:rsidP="00FB3A16">
            <w:pPr>
              <w:rPr>
                <w:rFonts w:ascii="標楷體" w:eastAsia="標楷體" w:hAnsi="標楷體"/>
                <w:color w:val="000000" w:themeColor="text1"/>
              </w:rPr>
            </w:pPr>
          </w:p>
        </w:tc>
        <w:tc>
          <w:tcPr>
            <w:tcW w:w="1559" w:type="dxa"/>
          </w:tcPr>
          <w:p w14:paraId="09E7853D" w14:textId="77777777" w:rsidR="00FB3A16" w:rsidRPr="00570197" w:rsidRDefault="00FB3A16" w:rsidP="00FB3A16">
            <w:pPr>
              <w:rPr>
                <w:rFonts w:ascii="標楷體" w:eastAsia="標楷體" w:hAnsi="標楷體"/>
                <w:color w:val="000000" w:themeColor="text1"/>
              </w:rPr>
            </w:pPr>
          </w:p>
        </w:tc>
        <w:tc>
          <w:tcPr>
            <w:tcW w:w="1985" w:type="dxa"/>
          </w:tcPr>
          <w:p w14:paraId="11EF1B60" w14:textId="77777777" w:rsidR="00FB3A16" w:rsidRPr="00570197" w:rsidRDefault="00FB3A16" w:rsidP="00FB3A16">
            <w:pPr>
              <w:rPr>
                <w:rFonts w:ascii="標楷體" w:eastAsia="標楷體" w:hAnsi="標楷體"/>
                <w:color w:val="000000" w:themeColor="text1"/>
              </w:rPr>
            </w:pPr>
          </w:p>
        </w:tc>
        <w:tc>
          <w:tcPr>
            <w:tcW w:w="1701" w:type="dxa"/>
          </w:tcPr>
          <w:p w14:paraId="1CF9FDC8" w14:textId="77777777" w:rsidR="00FB3A16" w:rsidRPr="00570197" w:rsidRDefault="00FB3A16" w:rsidP="00FB3A16">
            <w:pPr>
              <w:rPr>
                <w:rFonts w:ascii="標楷體" w:eastAsia="標楷體" w:hAnsi="標楷體"/>
                <w:color w:val="000000" w:themeColor="text1"/>
              </w:rPr>
            </w:pPr>
          </w:p>
        </w:tc>
        <w:tc>
          <w:tcPr>
            <w:tcW w:w="1701" w:type="dxa"/>
          </w:tcPr>
          <w:p w14:paraId="3D899535" w14:textId="77777777" w:rsidR="00FB3A16" w:rsidRPr="00570197" w:rsidRDefault="00FB3A16" w:rsidP="00FB3A16">
            <w:pPr>
              <w:rPr>
                <w:rFonts w:ascii="標楷體" w:eastAsia="標楷體" w:hAnsi="標楷體"/>
                <w:color w:val="000000" w:themeColor="text1"/>
              </w:rPr>
            </w:pPr>
          </w:p>
        </w:tc>
        <w:tc>
          <w:tcPr>
            <w:tcW w:w="1701" w:type="dxa"/>
          </w:tcPr>
          <w:p w14:paraId="622DEAE4" w14:textId="77777777" w:rsidR="00FB3A16" w:rsidRPr="00570197" w:rsidRDefault="00FB3A16" w:rsidP="00FB3A16">
            <w:pPr>
              <w:rPr>
                <w:rFonts w:ascii="標楷體" w:eastAsia="標楷體" w:hAnsi="標楷體"/>
                <w:color w:val="000000" w:themeColor="text1"/>
              </w:rPr>
            </w:pPr>
          </w:p>
        </w:tc>
      </w:tr>
      <w:tr w:rsidR="00570197" w:rsidRPr="00570197" w14:paraId="62AA22C0" w14:textId="77777777" w:rsidTr="00402679">
        <w:trPr>
          <w:trHeight w:val="960"/>
        </w:trPr>
        <w:tc>
          <w:tcPr>
            <w:tcW w:w="1135" w:type="dxa"/>
          </w:tcPr>
          <w:p w14:paraId="0CB20578" w14:textId="77777777" w:rsidR="00FB3A16" w:rsidRPr="00570197" w:rsidRDefault="00FB3A16" w:rsidP="00FB3A16">
            <w:pPr>
              <w:rPr>
                <w:rFonts w:ascii="標楷體" w:eastAsia="標楷體" w:hAnsi="標楷體"/>
                <w:color w:val="000000" w:themeColor="text1"/>
              </w:rPr>
            </w:pPr>
          </w:p>
        </w:tc>
        <w:tc>
          <w:tcPr>
            <w:tcW w:w="1559" w:type="dxa"/>
          </w:tcPr>
          <w:p w14:paraId="248894D4" w14:textId="77777777" w:rsidR="00FB3A16" w:rsidRPr="00570197" w:rsidRDefault="00FB3A16" w:rsidP="00FB3A16">
            <w:pPr>
              <w:rPr>
                <w:rFonts w:ascii="標楷體" w:eastAsia="標楷體" w:hAnsi="標楷體"/>
                <w:color w:val="000000" w:themeColor="text1"/>
              </w:rPr>
            </w:pPr>
          </w:p>
        </w:tc>
        <w:tc>
          <w:tcPr>
            <w:tcW w:w="1985" w:type="dxa"/>
          </w:tcPr>
          <w:p w14:paraId="26C24064" w14:textId="77777777" w:rsidR="00FB3A16" w:rsidRPr="00570197" w:rsidRDefault="00FB3A16" w:rsidP="00FB3A16">
            <w:pPr>
              <w:rPr>
                <w:rFonts w:ascii="標楷體" w:eastAsia="標楷體" w:hAnsi="標楷體"/>
                <w:color w:val="000000" w:themeColor="text1"/>
              </w:rPr>
            </w:pPr>
          </w:p>
        </w:tc>
        <w:tc>
          <w:tcPr>
            <w:tcW w:w="1701" w:type="dxa"/>
          </w:tcPr>
          <w:p w14:paraId="052CF8B9" w14:textId="77777777" w:rsidR="00FB3A16" w:rsidRPr="00570197" w:rsidRDefault="00FB3A16" w:rsidP="00FB3A16">
            <w:pPr>
              <w:rPr>
                <w:rFonts w:ascii="標楷體" w:eastAsia="標楷體" w:hAnsi="標楷體"/>
                <w:color w:val="000000" w:themeColor="text1"/>
              </w:rPr>
            </w:pPr>
          </w:p>
        </w:tc>
        <w:tc>
          <w:tcPr>
            <w:tcW w:w="1701" w:type="dxa"/>
          </w:tcPr>
          <w:p w14:paraId="294E941F" w14:textId="77777777" w:rsidR="00FB3A16" w:rsidRPr="00570197" w:rsidRDefault="00FB3A16" w:rsidP="00FB3A16">
            <w:pPr>
              <w:rPr>
                <w:rFonts w:ascii="標楷體" w:eastAsia="標楷體" w:hAnsi="標楷體"/>
                <w:color w:val="000000" w:themeColor="text1"/>
              </w:rPr>
            </w:pPr>
          </w:p>
        </w:tc>
        <w:tc>
          <w:tcPr>
            <w:tcW w:w="1701" w:type="dxa"/>
          </w:tcPr>
          <w:p w14:paraId="4695249B" w14:textId="77777777" w:rsidR="00FB3A16" w:rsidRPr="00570197" w:rsidRDefault="00FB3A16" w:rsidP="00FB3A16">
            <w:pPr>
              <w:rPr>
                <w:rFonts w:ascii="標楷體" w:eastAsia="標楷體" w:hAnsi="標楷體"/>
                <w:color w:val="000000" w:themeColor="text1"/>
              </w:rPr>
            </w:pPr>
          </w:p>
        </w:tc>
      </w:tr>
      <w:tr w:rsidR="00570197" w:rsidRPr="00570197" w14:paraId="00E64FCE" w14:textId="77777777" w:rsidTr="00402679">
        <w:trPr>
          <w:trHeight w:val="960"/>
        </w:trPr>
        <w:tc>
          <w:tcPr>
            <w:tcW w:w="1135" w:type="dxa"/>
          </w:tcPr>
          <w:p w14:paraId="340414CA" w14:textId="77777777" w:rsidR="00FB3A16" w:rsidRPr="00570197" w:rsidRDefault="00FB3A16" w:rsidP="00FB3A16">
            <w:pPr>
              <w:rPr>
                <w:rFonts w:ascii="標楷體" w:eastAsia="標楷體" w:hAnsi="標楷體"/>
                <w:color w:val="000000" w:themeColor="text1"/>
              </w:rPr>
            </w:pPr>
          </w:p>
        </w:tc>
        <w:tc>
          <w:tcPr>
            <w:tcW w:w="1559" w:type="dxa"/>
          </w:tcPr>
          <w:p w14:paraId="1B9E5896" w14:textId="77777777" w:rsidR="00FB3A16" w:rsidRPr="00570197" w:rsidRDefault="00FB3A16" w:rsidP="00FB3A16">
            <w:pPr>
              <w:rPr>
                <w:rFonts w:ascii="標楷體" w:eastAsia="標楷體" w:hAnsi="標楷體"/>
                <w:color w:val="000000" w:themeColor="text1"/>
              </w:rPr>
            </w:pPr>
          </w:p>
        </w:tc>
        <w:tc>
          <w:tcPr>
            <w:tcW w:w="1985" w:type="dxa"/>
          </w:tcPr>
          <w:p w14:paraId="24B925BF" w14:textId="77777777" w:rsidR="00FB3A16" w:rsidRPr="00570197" w:rsidRDefault="00FB3A16" w:rsidP="00FB3A16">
            <w:pPr>
              <w:rPr>
                <w:rFonts w:ascii="標楷體" w:eastAsia="標楷體" w:hAnsi="標楷體"/>
                <w:color w:val="000000" w:themeColor="text1"/>
              </w:rPr>
            </w:pPr>
          </w:p>
        </w:tc>
        <w:tc>
          <w:tcPr>
            <w:tcW w:w="1701" w:type="dxa"/>
          </w:tcPr>
          <w:p w14:paraId="6DE9CD27" w14:textId="77777777" w:rsidR="00FB3A16" w:rsidRPr="00570197" w:rsidRDefault="00FB3A16" w:rsidP="00FB3A16">
            <w:pPr>
              <w:rPr>
                <w:rFonts w:ascii="標楷體" w:eastAsia="標楷體" w:hAnsi="標楷體"/>
                <w:color w:val="000000" w:themeColor="text1"/>
              </w:rPr>
            </w:pPr>
          </w:p>
        </w:tc>
        <w:tc>
          <w:tcPr>
            <w:tcW w:w="1701" w:type="dxa"/>
          </w:tcPr>
          <w:p w14:paraId="3D7036EC" w14:textId="77777777" w:rsidR="00FB3A16" w:rsidRPr="00570197" w:rsidRDefault="00FB3A16" w:rsidP="00FB3A16">
            <w:pPr>
              <w:rPr>
                <w:rFonts w:ascii="標楷體" w:eastAsia="標楷體" w:hAnsi="標楷體"/>
                <w:color w:val="000000" w:themeColor="text1"/>
              </w:rPr>
            </w:pPr>
          </w:p>
        </w:tc>
        <w:tc>
          <w:tcPr>
            <w:tcW w:w="1701" w:type="dxa"/>
          </w:tcPr>
          <w:p w14:paraId="14F7C8FD" w14:textId="77777777" w:rsidR="00FB3A16" w:rsidRPr="00570197" w:rsidRDefault="00FB3A16" w:rsidP="00FB3A16">
            <w:pPr>
              <w:rPr>
                <w:rFonts w:ascii="標楷體" w:eastAsia="標楷體" w:hAnsi="標楷體"/>
                <w:color w:val="000000" w:themeColor="text1"/>
              </w:rPr>
            </w:pPr>
          </w:p>
        </w:tc>
      </w:tr>
    </w:tbl>
    <w:p w14:paraId="1E9046AA" w14:textId="77777777" w:rsidR="008511A5" w:rsidRPr="00570197" w:rsidRDefault="008511A5" w:rsidP="008511A5">
      <w:pPr>
        <w:widowControl/>
        <w:adjustRightInd/>
        <w:spacing w:line="240" w:lineRule="auto"/>
        <w:jc w:val="center"/>
        <w:textAlignment w:val="auto"/>
        <w:rPr>
          <w:rFonts w:ascii="Calibri" w:eastAsia="標楷體" w:hAnsi="Calibri"/>
          <w:b/>
          <w:color w:val="000000" w:themeColor="text1"/>
          <w:kern w:val="2"/>
        </w:rPr>
      </w:pPr>
      <w:proofErr w:type="gramStart"/>
      <w:r w:rsidRPr="00570197">
        <w:rPr>
          <w:rFonts w:ascii="Calibri" w:eastAsia="標楷體" w:hAnsi="Calibri" w:hint="eastAsia"/>
          <w:color w:val="000000" w:themeColor="text1"/>
        </w:rPr>
        <w:t>註</w:t>
      </w:r>
      <w:proofErr w:type="gramEnd"/>
      <w:r w:rsidRPr="00570197">
        <w:rPr>
          <w:rFonts w:ascii="Calibri" w:eastAsia="標楷體" w:hAnsi="Calibri" w:hint="eastAsia"/>
          <w:color w:val="000000" w:themeColor="text1"/>
        </w:rPr>
        <w:t>:</w:t>
      </w:r>
      <w:r w:rsidRPr="00570197">
        <w:rPr>
          <w:rFonts w:ascii="Calibri" w:eastAsia="標楷體" w:hAnsi="Calibri" w:hint="eastAsia"/>
          <w:color w:val="000000" w:themeColor="text1"/>
        </w:rPr>
        <w:t>文件版本為</w:t>
      </w:r>
      <w:r w:rsidRPr="00570197">
        <w:rPr>
          <w:rFonts w:ascii="Calibri" w:eastAsia="標楷體" w:hAnsi="Calibri" w:hint="eastAsia"/>
          <w:color w:val="000000" w:themeColor="text1"/>
        </w:rPr>
        <w:t>01</w:t>
      </w:r>
      <w:r w:rsidRPr="00570197">
        <w:rPr>
          <w:rFonts w:ascii="Calibri" w:eastAsia="標楷體" w:hAnsi="Calibri" w:hint="eastAsia"/>
          <w:color w:val="000000" w:themeColor="text1"/>
        </w:rPr>
        <w:t>版，修訂換版時，文件版本依序為</w:t>
      </w:r>
      <w:r w:rsidRPr="00570197">
        <w:rPr>
          <w:rFonts w:ascii="Calibri" w:eastAsia="標楷體" w:hAnsi="Calibri" w:hint="eastAsia"/>
          <w:color w:val="000000" w:themeColor="text1"/>
        </w:rPr>
        <w:t>02</w:t>
      </w:r>
      <w:r w:rsidRPr="00570197">
        <w:rPr>
          <w:rFonts w:ascii="Calibri" w:eastAsia="標楷體" w:hAnsi="Calibri" w:hint="eastAsia"/>
          <w:color w:val="000000" w:themeColor="text1"/>
        </w:rPr>
        <w:t>、</w:t>
      </w:r>
      <w:r w:rsidRPr="00570197">
        <w:rPr>
          <w:rFonts w:ascii="Calibri" w:eastAsia="標楷體" w:hAnsi="Calibri" w:hint="eastAsia"/>
          <w:color w:val="000000" w:themeColor="text1"/>
        </w:rPr>
        <w:t>03</w:t>
      </w:r>
      <w:r w:rsidRPr="00570197">
        <w:rPr>
          <w:rFonts w:ascii="Calibri" w:eastAsia="標楷體" w:hAnsi="Calibri" w:hint="eastAsia"/>
          <w:color w:val="000000" w:themeColor="text1"/>
        </w:rPr>
        <w:t>…遞增</w:t>
      </w:r>
      <w:r w:rsidRPr="00570197">
        <w:rPr>
          <w:rFonts w:ascii="標楷體" w:eastAsia="標楷體" w:hAnsi="標楷體" w:hint="eastAsia"/>
          <w:color w:val="000000" w:themeColor="text1"/>
        </w:rPr>
        <w:t>。</w:t>
      </w:r>
    </w:p>
    <w:p w14:paraId="1FF39D69" w14:textId="77777777" w:rsidR="00036086" w:rsidRPr="00570197" w:rsidRDefault="008A7F71" w:rsidP="00036086">
      <w:pPr>
        <w:rPr>
          <w:rFonts w:eastAsia="標楷體"/>
          <w:color w:val="000000" w:themeColor="text1"/>
        </w:rPr>
      </w:pPr>
      <w:r w:rsidRPr="00570197">
        <w:rPr>
          <w:rFonts w:ascii="Calibri" w:eastAsia="標楷體" w:hAnsi="Calibri"/>
          <w:b/>
          <w:color w:val="000000" w:themeColor="text1"/>
          <w:kern w:val="2"/>
        </w:rPr>
        <w:br w:type="page"/>
      </w:r>
    </w:p>
    <w:p w14:paraId="5FEA8638" w14:textId="77777777" w:rsidR="000253A9" w:rsidRPr="00570197" w:rsidRDefault="000A7CFD" w:rsidP="006A1E4C">
      <w:pPr>
        <w:adjustRightInd/>
        <w:spacing w:beforeLines="100" w:before="240" w:line="360" w:lineRule="auto"/>
        <w:textAlignment w:val="auto"/>
        <w:rPr>
          <w:rFonts w:eastAsia="標楷體"/>
          <w:b/>
          <w:color w:val="000000" w:themeColor="text1"/>
          <w:kern w:val="2"/>
        </w:rPr>
      </w:pPr>
      <w:r w:rsidRPr="00570197">
        <w:rPr>
          <w:rFonts w:eastAsia="標楷體"/>
          <w:b/>
          <w:color w:val="000000" w:themeColor="text1"/>
          <w:kern w:val="2"/>
        </w:rPr>
        <w:lastRenderedPageBreak/>
        <w:t>1.</w:t>
      </w:r>
      <w:r w:rsidR="000253A9" w:rsidRPr="00570197">
        <w:rPr>
          <w:rFonts w:eastAsia="標楷體" w:hAnsi="標楷體"/>
          <w:b/>
          <w:color w:val="000000" w:themeColor="text1"/>
          <w:kern w:val="2"/>
        </w:rPr>
        <w:t>目的：</w:t>
      </w:r>
    </w:p>
    <w:p w14:paraId="432BF5F6" w14:textId="105CEAA3" w:rsidR="00A45ADF" w:rsidRPr="00570197" w:rsidRDefault="00B42359" w:rsidP="003907C3">
      <w:pPr>
        <w:adjustRightInd/>
        <w:spacing w:line="400" w:lineRule="exact"/>
        <w:ind w:leftChars="118" w:left="283"/>
        <w:textAlignment w:val="auto"/>
        <w:rPr>
          <w:rFonts w:eastAsia="標楷體"/>
          <w:color w:val="000000" w:themeColor="text1"/>
          <w:kern w:val="2"/>
        </w:rPr>
      </w:pPr>
      <w:r w:rsidRPr="00B42359">
        <w:rPr>
          <w:rFonts w:eastAsia="標楷體" w:hint="eastAsia"/>
          <w:color w:val="000000" w:themeColor="text1"/>
          <w:kern w:val="2"/>
        </w:rPr>
        <w:t>訂定安全衛生相關作業管制以符合法令與其他要求，達成安全衛生政策及目標，有效降低作業環境的危害風險，期能達成良好的安全衛生績效。</w:t>
      </w:r>
    </w:p>
    <w:p w14:paraId="0887B7D6" w14:textId="77777777" w:rsidR="000253A9" w:rsidRPr="00570197" w:rsidRDefault="000A7CFD" w:rsidP="006A1E4C">
      <w:pPr>
        <w:adjustRightInd/>
        <w:spacing w:beforeLines="100" w:before="240" w:line="360" w:lineRule="auto"/>
        <w:textAlignment w:val="auto"/>
        <w:rPr>
          <w:rFonts w:eastAsia="標楷體"/>
          <w:b/>
          <w:color w:val="000000" w:themeColor="text1"/>
          <w:kern w:val="2"/>
        </w:rPr>
      </w:pPr>
      <w:r w:rsidRPr="00570197">
        <w:rPr>
          <w:rFonts w:eastAsia="標楷體"/>
          <w:b/>
          <w:color w:val="000000" w:themeColor="text1"/>
          <w:kern w:val="2"/>
        </w:rPr>
        <w:t>2.</w:t>
      </w:r>
      <w:r w:rsidR="000253A9" w:rsidRPr="00570197">
        <w:rPr>
          <w:rFonts w:eastAsia="標楷體" w:hAnsi="標楷體"/>
          <w:b/>
          <w:color w:val="000000" w:themeColor="text1"/>
          <w:kern w:val="2"/>
        </w:rPr>
        <w:t>適用範圍：</w:t>
      </w:r>
    </w:p>
    <w:p w14:paraId="24BD0A1D" w14:textId="013EEC0B" w:rsidR="00B42359" w:rsidRDefault="00B42359" w:rsidP="00B42359">
      <w:pPr>
        <w:adjustRightInd/>
        <w:spacing w:beforeLines="100" w:before="240" w:line="360" w:lineRule="auto"/>
        <w:ind w:left="284"/>
        <w:textAlignment w:val="auto"/>
        <w:rPr>
          <w:rFonts w:eastAsia="標楷體" w:hAnsi="標楷體"/>
          <w:color w:val="000000" w:themeColor="text1"/>
          <w:kern w:val="2"/>
        </w:rPr>
      </w:pPr>
      <w:r w:rsidRPr="00B42359">
        <w:rPr>
          <w:rFonts w:eastAsia="標楷體" w:hAnsi="標楷體" w:hint="eastAsia"/>
          <w:color w:val="000000" w:themeColor="text1"/>
          <w:kern w:val="2"/>
        </w:rPr>
        <w:t>適用本</w:t>
      </w:r>
      <w:r>
        <w:rPr>
          <w:rFonts w:eastAsia="標楷體" w:hAnsi="標楷體" w:hint="eastAsia"/>
          <w:color w:val="000000" w:themeColor="text1"/>
          <w:kern w:val="2"/>
        </w:rPr>
        <w:t>校工作者</w:t>
      </w:r>
      <w:r w:rsidRPr="00B42359">
        <w:rPr>
          <w:rFonts w:eastAsia="標楷體" w:hAnsi="標楷體" w:hint="eastAsia"/>
          <w:color w:val="000000" w:themeColor="text1"/>
          <w:kern w:val="2"/>
        </w:rPr>
        <w:t>。</w:t>
      </w:r>
    </w:p>
    <w:p w14:paraId="0C8E3E0A" w14:textId="3C0C452F" w:rsidR="000253A9" w:rsidRPr="00570197" w:rsidRDefault="000A7CFD" w:rsidP="006A1E4C">
      <w:pPr>
        <w:adjustRightInd/>
        <w:spacing w:beforeLines="100" w:before="240" w:line="360" w:lineRule="auto"/>
        <w:textAlignment w:val="auto"/>
        <w:rPr>
          <w:rFonts w:eastAsia="標楷體"/>
          <w:b/>
          <w:color w:val="000000" w:themeColor="text1"/>
          <w:kern w:val="2"/>
        </w:rPr>
      </w:pPr>
      <w:r w:rsidRPr="00570197">
        <w:rPr>
          <w:rFonts w:eastAsia="標楷體"/>
          <w:b/>
          <w:color w:val="000000" w:themeColor="text1"/>
          <w:kern w:val="2"/>
        </w:rPr>
        <w:t>3.</w:t>
      </w:r>
      <w:r w:rsidR="00B42359">
        <w:rPr>
          <w:rFonts w:eastAsia="標楷體" w:hAnsi="標楷體" w:hint="eastAsia"/>
          <w:b/>
          <w:color w:val="000000" w:themeColor="text1"/>
          <w:kern w:val="2"/>
        </w:rPr>
        <w:t>權責</w:t>
      </w:r>
      <w:r w:rsidR="000253A9" w:rsidRPr="00570197">
        <w:rPr>
          <w:rFonts w:eastAsia="標楷體" w:hAnsi="標楷體"/>
          <w:b/>
          <w:color w:val="000000" w:themeColor="text1"/>
          <w:kern w:val="2"/>
        </w:rPr>
        <w:t>：</w:t>
      </w:r>
    </w:p>
    <w:p w14:paraId="0C9C2E73" w14:textId="46DE24BF" w:rsid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3</w:t>
      </w:r>
      <w:r>
        <w:rPr>
          <w:rFonts w:eastAsia="標楷體" w:hAnsi="標楷體"/>
          <w:color w:val="000000" w:themeColor="text1"/>
        </w:rPr>
        <w:t>-</w:t>
      </w:r>
      <w:r w:rsidRPr="00B42359">
        <w:rPr>
          <w:rFonts w:eastAsia="標楷體" w:hAnsi="標楷體" w:hint="eastAsia"/>
          <w:color w:val="000000" w:themeColor="text1"/>
        </w:rPr>
        <w:t>1</w:t>
      </w:r>
      <w:r>
        <w:rPr>
          <w:rFonts w:eastAsia="標楷體" w:hAnsi="標楷體"/>
          <w:color w:val="000000" w:themeColor="text1"/>
        </w:rPr>
        <w:t xml:space="preserve">. </w:t>
      </w:r>
      <w:r w:rsidRPr="00B42359">
        <w:rPr>
          <w:rFonts w:eastAsia="標楷體" w:hAnsi="標楷體" w:hint="eastAsia"/>
          <w:color w:val="000000" w:themeColor="text1"/>
        </w:rPr>
        <w:t>管理代表：監督職安衛管理系統運作及作業。</w:t>
      </w:r>
    </w:p>
    <w:p w14:paraId="5AF1749C" w14:textId="0EA231DD" w:rsid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3</w:t>
      </w:r>
      <w:r>
        <w:rPr>
          <w:rFonts w:eastAsia="標楷體" w:hAnsi="標楷體"/>
          <w:color w:val="000000" w:themeColor="text1"/>
        </w:rPr>
        <w:t>-</w:t>
      </w:r>
      <w:r w:rsidRPr="00B42359">
        <w:rPr>
          <w:rFonts w:eastAsia="標楷體" w:hAnsi="標楷體" w:hint="eastAsia"/>
          <w:color w:val="000000" w:themeColor="text1"/>
        </w:rPr>
        <w:t>2</w:t>
      </w:r>
      <w:r>
        <w:rPr>
          <w:rFonts w:eastAsia="標楷體" w:hAnsi="標楷體"/>
          <w:color w:val="000000" w:themeColor="text1"/>
        </w:rPr>
        <w:t xml:space="preserve">. </w:t>
      </w:r>
      <w:r w:rsidRPr="00B42359">
        <w:rPr>
          <w:rFonts w:eastAsia="標楷體" w:hAnsi="標楷體" w:hint="eastAsia"/>
          <w:color w:val="000000" w:themeColor="text1"/>
        </w:rPr>
        <w:t>職安衛：</w:t>
      </w:r>
    </w:p>
    <w:p w14:paraId="2ABAFAE8" w14:textId="79F0A8E8" w:rsidR="00B42359" w:rsidRPr="00B42359" w:rsidRDefault="00B42359" w:rsidP="00B42359">
      <w:pPr>
        <w:pStyle w:val="ab"/>
        <w:spacing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2</w:t>
      </w:r>
      <w:r>
        <w:rPr>
          <w:rFonts w:ascii="Times New Roman" w:eastAsia="標楷體" w:hAnsi="標楷體"/>
          <w:color w:val="000000" w:themeColor="text1"/>
        </w:rPr>
        <w:t>-</w:t>
      </w:r>
      <w:r w:rsidRPr="00B42359">
        <w:rPr>
          <w:rFonts w:ascii="Times New Roman" w:eastAsia="標楷體" w:hAnsi="標楷體" w:hint="eastAsia"/>
          <w:color w:val="000000" w:themeColor="text1"/>
        </w:rPr>
        <w:t>1</w:t>
      </w:r>
      <w:r>
        <w:rPr>
          <w:rFonts w:ascii="Times New Roman" w:eastAsia="標楷體" w:hAnsi="標楷體"/>
          <w:color w:val="000000" w:themeColor="text1"/>
        </w:rPr>
        <w:t xml:space="preserve">. </w:t>
      </w:r>
      <w:r w:rsidRPr="00B42359">
        <w:rPr>
          <w:rFonts w:ascii="Times New Roman" w:eastAsia="標楷體" w:hAnsi="標楷體" w:hint="eastAsia"/>
          <w:color w:val="000000" w:themeColor="text1"/>
        </w:rPr>
        <w:t>負責規劃、稽核整體職安衛管理系統運作及管制之作業。</w:t>
      </w:r>
    </w:p>
    <w:p w14:paraId="623862EE" w14:textId="7196E781" w:rsidR="00B42359" w:rsidRPr="00B42359" w:rsidRDefault="00B42359" w:rsidP="00B42359">
      <w:pPr>
        <w:pStyle w:val="ab"/>
        <w:spacing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2</w:t>
      </w:r>
      <w:r>
        <w:rPr>
          <w:rFonts w:ascii="Times New Roman" w:eastAsia="標楷體" w:hAnsi="標楷體"/>
          <w:color w:val="000000" w:themeColor="text1"/>
        </w:rPr>
        <w:t>-</w:t>
      </w:r>
      <w:r w:rsidRPr="00B42359">
        <w:rPr>
          <w:rFonts w:ascii="Times New Roman" w:eastAsia="標楷體" w:hAnsi="標楷體" w:hint="eastAsia"/>
          <w:color w:val="000000" w:themeColor="text1"/>
        </w:rPr>
        <w:t>2</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規劃、督導、協調各部門之安全衛生管理。</w:t>
      </w:r>
    </w:p>
    <w:p w14:paraId="28383DB2" w14:textId="3FC0E16D" w:rsidR="00B42359" w:rsidRPr="00B42359" w:rsidRDefault="00B42359" w:rsidP="00B42359">
      <w:pPr>
        <w:pStyle w:val="ab"/>
        <w:spacing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2</w:t>
      </w:r>
      <w:r>
        <w:rPr>
          <w:rFonts w:ascii="Times New Roman" w:eastAsia="標楷體" w:hAnsi="標楷體"/>
          <w:color w:val="000000" w:themeColor="text1"/>
        </w:rPr>
        <w:t>-</w:t>
      </w: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規劃、督導、協調各部門之安全衛生之檢點與檢查。</w:t>
      </w:r>
    </w:p>
    <w:p w14:paraId="10A3AB76" w14:textId="5EADCBBD" w:rsidR="00B42359" w:rsidRPr="00B42359" w:rsidRDefault="00B42359" w:rsidP="00B42359">
      <w:pPr>
        <w:pStyle w:val="ab"/>
        <w:spacing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2</w:t>
      </w:r>
      <w:r>
        <w:rPr>
          <w:rFonts w:ascii="Times New Roman" w:eastAsia="標楷體" w:hAnsi="標楷體"/>
          <w:color w:val="000000" w:themeColor="text1"/>
        </w:rPr>
        <w:t>-</w:t>
      </w:r>
      <w:r w:rsidRPr="00B42359">
        <w:rPr>
          <w:rFonts w:ascii="Times New Roman" w:eastAsia="標楷體" w:hAnsi="標楷體" w:hint="eastAsia"/>
          <w:color w:val="000000" w:themeColor="text1"/>
        </w:rPr>
        <w:t>4</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規劃、督導有關人員實施巡視，定期檢查與重點檢查。</w:t>
      </w:r>
    </w:p>
    <w:p w14:paraId="71F58084" w14:textId="6EA3A502" w:rsidR="00B42359" w:rsidRPr="00B42359" w:rsidRDefault="00B42359" w:rsidP="00B42359">
      <w:pPr>
        <w:pStyle w:val="ab"/>
        <w:spacing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2</w:t>
      </w:r>
      <w:r>
        <w:rPr>
          <w:rFonts w:ascii="Times New Roman" w:eastAsia="標楷體" w:hAnsi="標楷體"/>
          <w:color w:val="000000" w:themeColor="text1"/>
        </w:rPr>
        <w:t>-</w:t>
      </w:r>
      <w:r w:rsidRPr="00B42359">
        <w:rPr>
          <w:rFonts w:ascii="Times New Roman" w:eastAsia="標楷體" w:hAnsi="標楷體" w:hint="eastAsia"/>
          <w:color w:val="000000" w:themeColor="text1"/>
        </w:rPr>
        <w:t>5</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規劃、督導各部門安全衛生環保教育訓練之實施。</w:t>
      </w:r>
    </w:p>
    <w:p w14:paraId="7250400F" w14:textId="6E53768E" w:rsidR="00B42359" w:rsidRPr="00B42359" w:rsidRDefault="00B42359" w:rsidP="00B42359">
      <w:pPr>
        <w:pStyle w:val="ab"/>
        <w:spacing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2</w:t>
      </w:r>
      <w:r>
        <w:rPr>
          <w:rFonts w:ascii="Times New Roman" w:eastAsia="標楷體" w:hAnsi="標楷體"/>
          <w:color w:val="000000" w:themeColor="text1"/>
        </w:rPr>
        <w:t>-</w:t>
      </w:r>
      <w:r w:rsidRPr="00B42359">
        <w:rPr>
          <w:rFonts w:ascii="Times New Roman" w:eastAsia="標楷體" w:hAnsi="標楷體" w:hint="eastAsia"/>
          <w:color w:val="000000" w:themeColor="text1"/>
        </w:rPr>
        <w:t>6</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規劃勞工健康檢查，實施健康管理。</w:t>
      </w:r>
    </w:p>
    <w:p w14:paraId="0BB68640" w14:textId="626B8747" w:rsidR="00B42359" w:rsidRPr="00B42359" w:rsidRDefault="00B42359" w:rsidP="00B42359">
      <w:pPr>
        <w:pStyle w:val="ab"/>
        <w:spacing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2</w:t>
      </w:r>
      <w:r>
        <w:rPr>
          <w:rFonts w:ascii="Times New Roman" w:eastAsia="標楷體" w:hAnsi="標楷體"/>
          <w:color w:val="000000" w:themeColor="text1"/>
        </w:rPr>
        <w:t>-</w:t>
      </w:r>
      <w:r w:rsidRPr="00B42359">
        <w:rPr>
          <w:rFonts w:ascii="Times New Roman" w:eastAsia="標楷體" w:hAnsi="標楷體" w:hint="eastAsia"/>
          <w:color w:val="000000" w:themeColor="text1"/>
        </w:rPr>
        <w:t>7</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督導職業災害調查及處理，辦理職業災害統計。</w:t>
      </w:r>
    </w:p>
    <w:p w14:paraId="6F5C6562" w14:textId="2D838AE1" w:rsidR="00B42359" w:rsidRDefault="00B42359" w:rsidP="00B42359">
      <w:pPr>
        <w:pStyle w:val="ab"/>
        <w:snapToGrid/>
        <w:spacing w:before="0" w:after="0"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2</w:t>
      </w:r>
      <w:r>
        <w:rPr>
          <w:rFonts w:ascii="Times New Roman" w:eastAsia="標楷體" w:hAnsi="標楷體"/>
          <w:color w:val="000000" w:themeColor="text1"/>
        </w:rPr>
        <w:t>-</w:t>
      </w:r>
      <w:r w:rsidRPr="00B42359">
        <w:rPr>
          <w:rFonts w:ascii="Times New Roman" w:eastAsia="標楷體" w:hAnsi="標楷體" w:hint="eastAsia"/>
          <w:color w:val="000000" w:themeColor="text1"/>
        </w:rPr>
        <w:t>8</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提供有關安全衛生管理資料及建議。</w:t>
      </w:r>
    </w:p>
    <w:p w14:paraId="57669A88" w14:textId="32333828" w:rsidR="00B42359" w:rsidRPr="00570197" w:rsidRDefault="00B42359" w:rsidP="00B42359">
      <w:pPr>
        <w:spacing w:line="400" w:lineRule="exact"/>
        <w:ind w:left="357"/>
        <w:rPr>
          <w:rFonts w:eastAsia="標楷體"/>
          <w:color w:val="000000" w:themeColor="text1"/>
        </w:rPr>
      </w:pPr>
      <w:r w:rsidRPr="00B42359">
        <w:rPr>
          <w:rFonts w:eastAsia="標楷體" w:hint="eastAsia"/>
          <w:color w:val="000000" w:themeColor="text1"/>
        </w:rPr>
        <w:t>3</w:t>
      </w:r>
      <w:r>
        <w:rPr>
          <w:rFonts w:eastAsia="標楷體"/>
          <w:color w:val="000000" w:themeColor="text1"/>
        </w:rPr>
        <w:t>-</w:t>
      </w:r>
      <w:r w:rsidRPr="00B42359">
        <w:rPr>
          <w:rFonts w:eastAsia="標楷體" w:hint="eastAsia"/>
          <w:color w:val="000000" w:themeColor="text1"/>
        </w:rPr>
        <w:t>3</w:t>
      </w:r>
      <w:r w:rsidRPr="00B42359">
        <w:rPr>
          <w:rFonts w:eastAsia="標楷體" w:hint="eastAsia"/>
          <w:color w:val="000000" w:themeColor="text1"/>
        </w:rPr>
        <w:tab/>
      </w:r>
      <w:r w:rsidRPr="00B42359">
        <w:rPr>
          <w:rFonts w:eastAsia="標楷體" w:hint="eastAsia"/>
          <w:color w:val="000000" w:themeColor="text1"/>
        </w:rPr>
        <w:t>各部門主管：</w:t>
      </w:r>
    </w:p>
    <w:p w14:paraId="4D3C79D0" w14:textId="1F17666E" w:rsidR="00B42359" w:rsidRPr="00B42359" w:rsidRDefault="00B42359" w:rsidP="00B42359">
      <w:pPr>
        <w:pStyle w:val="ab"/>
        <w:spacing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1</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執行部門安全衛生管理。</w:t>
      </w:r>
    </w:p>
    <w:p w14:paraId="241A0B6A" w14:textId="420E8E6A" w:rsidR="00B42359" w:rsidRPr="00B42359" w:rsidRDefault="00B42359" w:rsidP="00B42359">
      <w:pPr>
        <w:pStyle w:val="ab"/>
        <w:spacing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2</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督導部門人員執行安全衛生工作守則、安全衛生標準作業方法。</w:t>
      </w:r>
    </w:p>
    <w:p w14:paraId="163495BC" w14:textId="68153EF1" w:rsidR="00B42359" w:rsidRPr="00B42359" w:rsidRDefault="00B42359" w:rsidP="00B42359">
      <w:pPr>
        <w:pStyle w:val="ab"/>
        <w:spacing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各部門指派人員定期參加安全衛生相關會議與活動。</w:t>
      </w:r>
    </w:p>
    <w:p w14:paraId="648F5402" w14:textId="3CDDC2B8" w:rsidR="00B42359" w:rsidRPr="00B42359" w:rsidRDefault="00B42359" w:rsidP="00B42359">
      <w:pPr>
        <w:pStyle w:val="ab"/>
        <w:snapToGrid/>
        <w:spacing w:before="0" w:after="0" w:line="400" w:lineRule="exact"/>
        <w:ind w:leftChars="323" w:left="1449" w:hangingChars="281" w:hanging="674"/>
        <w:jc w:val="both"/>
        <w:rPr>
          <w:rFonts w:ascii="Times New Roman" w:eastAsia="標楷體" w:hAnsi="標楷體"/>
          <w:color w:val="000000" w:themeColor="text1"/>
        </w:rPr>
      </w:pP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3</w:t>
      </w:r>
      <w:r>
        <w:rPr>
          <w:rFonts w:ascii="Times New Roman" w:eastAsia="標楷體" w:hAnsi="標楷體"/>
          <w:color w:val="000000" w:themeColor="text1"/>
        </w:rPr>
        <w:t>-</w:t>
      </w:r>
      <w:r w:rsidRPr="00B42359">
        <w:rPr>
          <w:rFonts w:ascii="Times New Roman" w:eastAsia="標楷體" w:hAnsi="標楷體" w:hint="eastAsia"/>
          <w:color w:val="000000" w:themeColor="text1"/>
        </w:rPr>
        <w:t>4</w:t>
      </w:r>
      <w:r>
        <w:rPr>
          <w:rFonts w:ascii="Times New Roman" w:eastAsia="標楷體" w:hAnsi="標楷體"/>
          <w:color w:val="000000" w:themeColor="text1"/>
        </w:rPr>
        <w:t>.</w:t>
      </w:r>
      <w:r w:rsidRPr="00B42359">
        <w:rPr>
          <w:rFonts w:ascii="Times New Roman" w:eastAsia="標楷體" w:hAnsi="標楷體" w:hint="eastAsia"/>
          <w:color w:val="000000" w:themeColor="text1"/>
        </w:rPr>
        <w:tab/>
      </w:r>
      <w:r w:rsidRPr="00B42359">
        <w:rPr>
          <w:rFonts w:ascii="Times New Roman" w:eastAsia="標楷體" w:hAnsi="標楷體" w:hint="eastAsia"/>
          <w:color w:val="000000" w:themeColor="text1"/>
        </w:rPr>
        <w:t>各部門依相關安全衛生規定之程序或標準執行各項安全衛生相關業務。</w:t>
      </w:r>
    </w:p>
    <w:p w14:paraId="0F456820" w14:textId="77777777" w:rsidR="00B42359" w:rsidRDefault="00B42359" w:rsidP="00B42359">
      <w:pPr>
        <w:spacing w:line="400" w:lineRule="exact"/>
        <w:ind w:left="357"/>
        <w:rPr>
          <w:rFonts w:eastAsia="標楷體" w:hAnsi="標楷體"/>
          <w:color w:val="000000" w:themeColor="text1"/>
        </w:rPr>
      </w:pPr>
    </w:p>
    <w:p w14:paraId="2A3AD020" w14:textId="0DDC0EF5" w:rsidR="000253A9" w:rsidRPr="00570197" w:rsidRDefault="00AE4744" w:rsidP="00B42359">
      <w:pPr>
        <w:spacing w:line="400" w:lineRule="exact"/>
        <w:ind w:left="357"/>
        <w:rPr>
          <w:rFonts w:eastAsia="標楷體"/>
          <w:b/>
          <w:color w:val="000000" w:themeColor="text1"/>
          <w:kern w:val="2"/>
        </w:rPr>
      </w:pPr>
      <w:r w:rsidRPr="00570197">
        <w:rPr>
          <w:rFonts w:eastAsia="標楷體"/>
          <w:b/>
          <w:color w:val="000000" w:themeColor="text1"/>
          <w:kern w:val="2"/>
        </w:rPr>
        <w:t>4.</w:t>
      </w:r>
      <w:r w:rsidR="00B42359">
        <w:rPr>
          <w:rFonts w:eastAsia="標楷體" w:hint="eastAsia"/>
          <w:b/>
          <w:color w:val="000000" w:themeColor="text1"/>
          <w:kern w:val="2"/>
        </w:rPr>
        <w:t>定義</w:t>
      </w:r>
      <w:r w:rsidR="000253A9" w:rsidRPr="00570197">
        <w:rPr>
          <w:rFonts w:eastAsia="標楷體" w:hAnsi="標楷體"/>
          <w:b/>
          <w:color w:val="000000" w:themeColor="text1"/>
          <w:kern w:val="2"/>
        </w:rPr>
        <w:t>：</w:t>
      </w:r>
    </w:p>
    <w:p w14:paraId="4A6ED8C4" w14:textId="505CE391" w:rsidR="00A45ADF" w:rsidRPr="00570197" w:rsidRDefault="00B42359" w:rsidP="00A45ADF">
      <w:pPr>
        <w:pStyle w:val="ab"/>
        <w:snapToGrid/>
        <w:spacing w:before="0" w:after="0" w:line="400" w:lineRule="exact"/>
        <w:ind w:leftChars="323" w:left="1449" w:hangingChars="281" w:hanging="674"/>
        <w:jc w:val="both"/>
        <w:rPr>
          <w:rFonts w:ascii="Times New Roman" w:eastAsia="標楷體"/>
          <w:color w:val="000000" w:themeColor="text1"/>
        </w:rPr>
      </w:pPr>
      <w:r>
        <w:rPr>
          <w:rFonts w:ascii="Times New Roman" w:eastAsia="標楷體" w:hint="eastAsia"/>
          <w:color w:val="000000" w:themeColor="text1"/>
        </w:rPr>
        <w:t>無</w:t>
      </w:r>
    </w:p>
    <w:p w14:paraId="7C4766D1" w14:textId="1693066C" w:rsidR="000253A9" w:rsidRPr="00570197" w:rsidRDefault="00725FD2" w:rsidP="006A1E4C">
      <w:pPr>
        <w:adjustRightInd/>
        <w:spacing w:beforeLines="100" w:before="240" w:line="360" w:lineRule="auto"/>
        <w:textAlignment w:val="auto"/>
        <w:rPr>
          <w:rFonts w:eastAsia="標楷體"/>
          <w:b/>
          <w:color w:val="000000" w:themeColor="text1"/>
          <w:kern w:val="2"/>
        </w:rPr>
      </w:pPr>
      <w:r w:rsidRPr="00570197">
        <w:rPr>
          <w:rFonts w:eastAsia="標楷體"/>
          <w:b/>
          <w:color w:val="000000" w:themeColor="text1"/>
          <w:kern w:val="2"/>
        </w:rPr>
        <w:t>5.</w:t>
      </w:r>
      <w:r w:rsidR="000253A9" w:rsidRPr="00570197">
        <w:rPr>
          <w:rFonts w:eastAsia="標楷體" w:hAnsi="標楷體"/>
          <w:b/>
          <w:color w:val="000000" w:themeColor="text1"/>
          <w:kern w:val="2"/>
        </w:rPr>
        <w:t>作業內容：</w:t>
      </w:r>
    </w:p>
    <w:p w14:paraId="21957B72" w14:textId="23ECD133" w:rsidR="00B42359" w:rsidRPr="00B42359" w:rsidRDefault="00F04E58" w:rsidP="00B42359">
      <w:pPr>
        <w:spacing w:line="400" w:lineRule="exact"/>
        <w:ind w:left="357"/>
        <w:rPr>
          <w:rFonts w:eastAsia="標楷體" w:hAnsi="標楷體"/>
          <w:color w:val="000000" w:themeColor="text1"/>
        </w:rPr>
      </w:pPr>
      <w:r w:rsidRPr="00570197">
        <w:rPr>
          <w:rFonts w:eastAsia="標楷體"/>
          <w:color w:val="000000" w:themeColor="text1"/>
        </w:rPr>
        <w:t>5-1.</w:t>
      </w:r>
      <w:r w:rsidR="00F5429B">
        <w:rPr>
          <w:rFonts w:eastAsia="標楷體" w:hAnsi="標楷體"/>
          <w:color w:val="000000" w:themeColor="text1"/>
        </w:rPr>
        <w:t xml:space="preserve"> </w:t>
      </w:r>
      <w:r w:rsidR="00B42359" w:rsidRPr="00B42359">
        <w:rPr>
          <w:rFonts w:eastAsia="標楷體" w:hAnsi="標楷體" w:hint="eastAsia"/>
          <w:color w:val="000000" w:themeColor="text1"/>
        </w:rPr>
        <w:t>為確保</w:t>
      </w:r>
      <w:r w:rsidR="00F5429B">
        <w:rPr>
          <w:rFonts w:eastAsia="標楷體" w:hAnsi="標楷體" w:hint="eastAsia"/>
          <w:color w:val="000000" w:themeColor="text1"/>
        </w:rPr>
        <w:t>本校</w:t>
      </w:r>
      <w:r w:rsidR="00B42359" w:rsidRPr="00B42359">
        <w:rPr>
          <w:rFonts w:eastAsia="標楷體" w:hAnsi="標楷體" w:hint="eastAsia"/>
          <w:color w:val="000000" w:themeColor="text1"/>
        </w:rPr>
        <w:t>之安全衛生有被完善地管理，其風險評估之鑑別依照「</w:t>
      </w:r>
      <w:r w:rsidR="00822600" w:rsidRPr="00822600">
        <w:rPr>
          <w:rFonts w:eastAsia="標楷體" w:hAnsi="標楷體" w:hint="eastAsia"/>
          <w:color w:val="000000" w:themeColor="text1"/>
        </w:rPr>
        <w:t>職安</w:t>
      </w:r>
      <w:r w:rsidR="00822600" w:rsidRPr="00822600">
        <w:rPr>
          <w:rFonts w:eastAsia="標楷體" w:hAnsi="標楷體" w:hint="eastAsia"/>
          <w:color w:val="000000" w:themeColor="text1"/>
        </w:rPr>
        <w:lastRenderedPageBreak/>
        <w:t>衛組織處境風險機會與危害鑑別程序</w:t>
      </w:r>
      <w:r w:rsidR="00B42359" w:rsidRPr="00B42359">
        <w:rPr>
          <w:rFonts w:eastAsia="標楷體" w:hAnsi="標楷體" w:hint="eastAsia"/>
          <w:color w:val="000000" w:themeColor="text1"/>
        </w:rPr>
        <w:t>」、及「</w:t>
      </w:r>
      <w:r w:rsidR="00822600" w:rsidRPr="00822600">
        <w:rPr>
          <w:rFonts w:eastAsia="標楷體" w:hAnsi="標楷體" w:hint="eastAsia"/>
          <w:color w:val="000000" w:themeColor="text1"/>
        </w:rPr>
        <w:t>職安衛管理法規鑑別與評估作業程序</w:t>
      </w:r>
      <w:r w:rsidR="00B42359" w:rsidRPr="00B42359">
        <w:rPr>
          <w:rFonts w:eastAsia="標楷體" w:hAnsi="標楷體" w:hint="eastAsia"/>
          <w:color w:val="000000" w:themeColor="text1"/>
        </w:rPr>
        <w:t>」之內容辦理，並保持資訊的更新。</w:t>
      </w:r>
    </w:p>
    <w:p w14:paraId="7EAD993B" w14:textId="5BBC0C05" w:rsidR="00B42359" w:rsidRP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2</w:t>
      </w:r>
      <w:r w:rsidR="00F5429B">
        <w:rPr>
          <w:rFonts w:eastAsia="標楷體" w:hAnsi="標楷體"/>
          <w:color w:val="000000" w:themeColor="text1"/>
        </w:rPr>
        <w:t xml:space="preserve">. </w:t>
      </w:r>
      <w:r w:rsidRPr="00B42359">
        <w:rPr>
          <w:rFonts w:eastAsia="標楷體" w:hAnsi="標楷體" w:hint="eastAsia"/>
          <w:color w:val="000000" w:themeColor="text1"/>
        </w:rPr>
        <w:t>透過上列危害鑑別與風險評估與法規查核之後，再將各項高風險之作業，</w:t>
      </w:r>
      <w:r w:rsidR="00AB1564">
        <w:rPr>
          <w:rFonts w:eastAsia="標楷體" w:hAnsi="標楷體" w:hint="eastAsia"/>
          <w:color w:val="000000" w:themeColor="text1"/>
        </w:rPr>
        <w:t>按</w:t>
      </w:r>
      <w:r w:rsidR="00F5429B">
        <w:rPr>
          <w:rFonts w:eastAsia="標楷體" w:hAnsi="標楷體" w:hint="eastAsia"/>
          <w:color w:val="000000" w:themeColor="text1"/>
        </w:rPr>
        <w:t>本校</w:t>
      </w:r>
      <w:r w:rsidR="00AB1564">
        <w:rPr>
          <w:rFonts w:eastAsia="標楷體" w:hAnsi="標楷體" w:hint="eastAsia"/>
          <w:color w:val="000000" w:themeColor="text1"/>
        </w:rPr>
        <w:t>「</w:t>
      </w:r>
      <w:r w:rsidR="00AB1564" w:rsidRPr="00AB1564">
        <w:rPr>
          <w:rFonts w:eastAsia="標楷體" w:hAnsi="標楷體" w:hint="eastAsia"/>
          <w:color w:val="000000" w:themeColor="text1"/>
        </w:rPr>
        <w:t>職安衛目標、標的與行動計畫作業程序</w:t>
      </w:r>
      <w:r w:rsidR="00AB1564">
        <w:rPr>
          <w:rFonts w:eastAsia="標楷體" w:hAnsi="標楷體" w:hint="eastAsia"/>
          <w:color w:val="000000" w:themeColor="text1"/>
        </w:rPr>
        <w:t>」，列為</w:t>
      </w:r>
      <w:r w:rsidRPr="00B42359">
        <w:rPr>
          <w:rFonts w:eastAsia="標楷體" w:hAnsi="標楷體" w:hint="eastAsia"/>
          <w:color w:val="000000" w:themeColor="text1"/>
        </w:rPr>
        <w:t>職安衛目標之中，加以列管及執行。</w:t>
      </w:r>
    </w:p>
    <w:p w14:paraId="64DC5DF3" w14:textId="46BFEF15" w:rsidR="00B42359" w:rsidRP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3</w:t>
      </w:r>
      <w:r w:rsidR="00F5429B">
        <w:rPr>
          <w:rFonts w:eastAsia="標楷體" w:hAnsi="標楷體"/>
          <w:color w:val="000000" w:themeColor="text1"/>
        </w:rPr>
        <w:t xml:space="preserve">. </w:t>
      </w:r>
      <w:r w:rsidR="00F5429B">
        <w:rPr>
          <w:rFonts w:eastAsia="標楷體" w:hAnsi="標楷體" w:hint="eastAsia"/>
          <w:color w:val="000000" w:themeColor="text1"/>
        </w:rPr>
        <w:t>本校</w:t>
      </w:r>
      <w:r w:rsidRPr="00B42359">
        <w:rPr>
          <w:rFonts w:eastAsia="標楷體" w:hAnsi="標楷體" w:hint="eastAsia"/>
          <w:color w:val="000000" w:themeColor="text1"/>
        </w:rPr>
        <w:t>職安衛政策得向</w:t>
      </w:r>
      <w:r w:rsidR="00F5429B">
        <w:rPr>
          <w:rFonts w:eastAsia="標楷體" w:hAnsi="標楷體" w:hint="eastAsia"/>
          <w:color w:val="000000" w:themeColor="text1"/>
        </w:rPr>
        <w:t>本校</w:t>
      </w:r>
      <w:r w:rsidRPr="00B42359">
        <w:rPr>
          <w:rFonts w:eastAsia="標楷體" w:hAnsi="標楷體" w:hint="eastAsia"/>
          <w:color w:val="000000" w:themeColor="text1"/>
        </w:rPr>
        <w:t>全體</w:t>
      </w:r>
      <w:r w:rsidR="00F5429B">
        <w:rPr>
          <w:rFonts w:eastAsia="標楷體" w:hAnsi="標楷體" w:hint="eastAsia"/>
          <w:color w:val="000000" w:themeColor="text1"/>
        </w:rPr>
        <w:t>教職員</w:t>
      </w:r>
      <w:r w:rsidRPr="00B42359">
        <w:rPr>
          <w:rFonts w:eastAsia="標楷體" w:hAnsi="標楷體" w:hint="eastAsia"/>
          <w:color w:val="000000" w:themeColor="text1"/>
        </w:rPr>
        <w:t>宣達周知，而年度職安衛目標則由權責單位制定，其執行方式依</w:t>
      </w:r>
      <w:r w:rsidR="00F5429B">
        <w:rPr>
          <w:rFonts w:eastAsia="標楷體" w:hAnsi="標楷體" w:hint="eastAsia"/>
          <w:color w:val="000000" w:themeColor="text1"/>
        </w:rPr>
        <w:t>本校</w:t>
      </w:r>
      <w:r w:rsidRPr="00B42359">
        <w:rPr>
          <w:rFonts w:eastAsia="標楷體" w:hAnsi="標楷體" w:hint="eastAsia"/>
          <w:color w:val="000000" w:themeColor="text1"/>
        </w:rPr>
        <w:t>「</w:t>
      </w:r>
      <w:r w:rsidR="00953A3E" w:rsidRPr="00953A3E">
        <w:rPr>
          <w:rFonts w:eastAsia="標楷體" w:hAnsi="標楷體" w:hint="eastAsia"/>
          <w:color w:val="000000" w:themeColor="text1"/>
        </w:rPr>
        <w:t>職安衛目標、標的與行動計畫作業程序</w:t>
      </w:r>
      <w:r w:rsidRPr="00B42359">
        <w:rPr>
          <w:rFonts w:eastAsia="標楷體" w:hAnsi="標楷體" w:hint="eastAsia"/>
          <w:color w:val="000000" w:themeColor="text1"/>
        </w:rPr>
        <w:t>」之規定辦理。</w:t>
      </w:r>
    </w:p>
    <w:p w14:paraId="750D144E" w14:textId="6A0E78FB" w:rsidR="00B42359" w:rsidRP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4</w:t>
      </w:r>
      <w:r w:rsidR="00F5429B">
        <w:rPr>
          <w:rFonts w:eastAsia="標楷體" w:hAnsi="標楷體"/>
          <w:color w:val="000000" w:themeColor="text1"/>
        </w:rPr>
        <w:t xml:space="preserve">. </w:t>
      </w:r>
      <w:r w:rsidRPr="00B42359">
        <w:rPr>
          <w:rFonts w:eastAsia="標楷體" w:hAnsi="標楷體" w:hint="eastAsia"/>
          <w:color w:val="000000" w:themeColor="text1"/>
        </w:rPr>
        <w:t>僱用勞工時應實施體格檢查；對在職勞工應定期實施健康檢查。</w:t>
      </w:r>
    </w:p>
    <w:p w14:paraId="11D0FD28" w14:textId="4DEF1052" w:rsidR="00B42359" w:rsidRP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5</w:t>
      </w:r>
      <w:r w:rsidR="00F5429B">
        <w:rPr>
          <w:rFonts w:eastAsia="標楷體" w:hAnsi="標楷體"/>
          <w:color w:val="000000" w:themeColor="text1"/>
        </w:rPr>
        <w:t xml:space="preserve">. </w:t>
      </w:r>
      <w:r w:rsidRPr="00B42359">
        <w:rPr>
          <w:rFonts w:eastAsia="標楷體" w:hAnsi="標楷體" w:hint="eastAsia"/>
          <w:color w:val="000000" w:themeColor="text1"/>
        </w:rPr>
        <w:t>應對工作者施以從事工作及預防災變所必需的安全衛生教育、訓練。有關教育訓練事項應依照「</w:t>
      </w:r>
      <w:r w:rsidR="00F56995">
        <w:rPr>
          <w:rFonts w:eastAsia="標楷體" w:hAnsi="標楷體" w:hint="eastAsia"/>
          <w:color w:val="000000" w:themeColor="text1"/>
        </w:rPr>
        <w:t>教育訓練作業程序</w:t>
      </w:r>
      <w:r w:rsidRPr="00B42359">
        <w:rPr>
          <w:rFonts w:eastAsia="標楷體" w:hAnsi="標楷體" w:hint="eastAsia"/>
          <w:color w:val="000000" w:themeColor="text1"/>
        </w:rPr>
        <w:t>」辦理。</w:t>
      </w:r>
    </w:p>
    <w:p w14:paraId="198CB516" w14:textId="312F100C" w:rsidR="00B42359" w:rsidRP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6</w:t>
      </w:r>
      <w:r w:rsidR="00F5429B">
        <w:rPr>
          <w:rFonts w:eastAsia="標楷體" w:hAnsi="標楷體"/>
          <w:color w:val="000000" w:themeColor="text1"/>
        </w:rPr>
        <w:t xml:space="preserve">. </w:t>
      </w:r>
      <w:r w:rsidR="00F5429B">
        <w:rPr>
          <w:rFonts w:eastAsia="標楷體" w:hAnsi="標楷體" w:hint="eastAsia"/>
          <w:color w:val="000000" w:themeColor="text1"/>
        </w:rPr>
        <w:t>本校</w:t>
      </w:r>
      <w:r w:rsidRPr="00B42359">
        <w:rPr>
          <w:rFonts w:eastAsia="標楷體" w:hAnsi="標楷體" w:hint="eastAsia"/>
          <w:color w:val="000000" w:themeColor="text1"/>
        </w:rPr>
        <w:t>適用之安全衛生法規依「</w:t>
      </w:r>
      <w:r w:rsidR="00264CB9" w:rsidRPr="00822600">
        <w:rPr>
          <w:rFonts w:eastAsia="標楷體" w:hAnsi="標楷體" w:hint="eastAsia"/>
          <w:color w:val="000000" w:themeColor="text1"/>
        </w:rPr>
        <w:t>職安衛管理法規鑑別與評估作業程序</w:t>
      </w:r>
      <w:r w:rsidRPr="00B42359">
        <w:rPr>
          <w:rFonts w:eastAsia="標楷體" w:hAnsi="標楷體" w:hint="eastAsia"/>
          <w:color w:val="000000" w:themeColor="text1"/>
        </w:rPr>
        <w:t>」鑑別及更新法規內容。</w:t>
      </w:r>
    </w:p>
    <w:p w14:paraId="460BC065" w14:textId="46E24CB2" w:rsidR="00B42359" w:rsidRP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7</w:t>
      </w:r>
      <w:r w:rsidR="00F5429B">
        <w:rPr>
          <w:rFonts w:eastAsia="標楷體" w:hAnsi="標楷體"/>
          <w:color w:val="000000" w:themeColor="text1"/>
        </w:rPr>
        <w:t xml:space="preserve">. </w:t>
      </w:r>
      <w:r w:rsidRPr="00B42359">
        <w:rPr>
          <w:rFonts w:eastAsia="標楷體" w:hAnsi="標楷體" w:hint="eastAsia"/>
          <w:color w:val="000000" w:themeColor="text1"/>
        </w:rPr>
        <w:t>有關勞工安全衛生申訴及諮詢事項，按「</w:t>
      </w:r>
      <w:r w:rsidR="004A3D06" w:rsidRPr="004A3D06">
        <w:rPr>
          <w:rFonts w:eastAsia="標楷體" w:hAnsi="標楷體" w:hint="eastAsia"/>
          <w:color w:val="000000" w:themeColor="text1"/>
        </w:rPr>
        <w:t>職安衛內外部溝通諮詢與參與作業程序</w:t>
      </w:r>
      <w:r w:rsidRPr="00B42359">
        <w:rPr>
          <w:rFonts w:eastAsia="標楷體" w:hAnsi="標楷體" w:hint="eastAsia"/>
          <w:color w:val="000000" w:themeColor="text1"/>
        </w:rPr>
        <w:t>」之相關規定辦理。</w:t>
      </w:r>
    </w:p>
    <w:p w14:paraId="4BE0AD65" w14:textId="720927C1" w:rsidR="00B42359" w:rsidRP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8</w:t>
      </w:r>
      <w:r w:rsidR="00F5429B">
        <w:rPr>
          <w:rFonts w:eastAsia="標楷體" w:hAnsi="標楷體"/>
          <w:color w:val="000000" w:themeColor="text1"/>
        </w:rPr>
        <w:t xml:space="preserve">. </w:t>
      </w:r>
      <w:r w:rsidRPr="00B42359">
        <w:rPr>
          <w:rFonts w:eastAsia="標楷體" w:hAnsi="標楷體" w:hint="eastAsia"/>
          <w:color w:val="000000" w:themeColor="text1"/>
        </w:rPr>
        <w:t>發生職業災害，應採取必要的急救、搶救措施，並實施調查、分析及作成紀錄。</w:t>
      </w:r>
    </w:p>
    <w:p w14:paraId="0568D935" w14:textId="3141B0DF" w:rsidR="00B42359" w:rsidRP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9</w:t>
      </w:r>
      <w:r w:rsidR="00F5429B">
        <w:rPr>
          <w:rFonts w:eastAsia="標楷體" w:hAnsi="標楷體"/>
          <w:color w:val="000000" w:themeColor="text1"/>
        </w:rPr>
        <w:t xml:space="preserve">. </w:t>
      </w:r>
      <w:r w:rsidRPr="00B42359">
        <w:rPr>
          <w:rFonts w:eastAsia="標楷體" w:hAnsi="標楷體" w:hint="eastAsia"/>
          <w:color w:val="000000" w:themeColor="text1"/>
        </w:rPr>
        <w:t>工作場所之安全衛生查核，應依</w:t>
      </w:r>
      <w:r w:rsidR="00F5429B">
        <w:rPr>
          <w:rFonts w:eastAsia="標楷體" w:hAnsi="標楷體" w:hint="eastAsia"/>
          <w:color w:val="000000" w:themeColor="text1"/>
        </w:rPr>
        <w:t>本校</w:t>
      </w:r>
      <w:r w:rsidRPr="00B42359">
        <w:rPr>
          <w:rFonts w:eastAsia="標楷體" w:hAnsi="標楷體" w:hint="eastAsia"/>
          <w:color w:val="000000" w:themeColor="text1"/>
        </w:rPr>
        <w:t>之「</w:t>
      </w:r>
      <w:r w:rsidR="00B369BD" w:rsidRPr="00B369BD">
        <w:rPr>
          <w:rFonts w:eastAsia="標楷體" w:hAnsi="標楷體" w:hint="eastAsia"/>
          <w:color w:val="000000" w:themeColor="text1"/>
        </w:rPr>
        <w:t>職安衛管理內部稽核作業程序</w:t>
      </w:r>
      <w:r w:rsidRPr="00B42359">
        <w:rPr>
          <w:rFonts w:eastAsia="標楷體" w:hAnsi="標楷體" w:hint="eastAsia"/>
          <w:color w:val="000000" w:themeColor="text1"/>
        </w:rPr>
        <w:t>」辦理。</w:t>
      </w:r>
    </w:p>
    <w:p w14:paraId="22616DBE" w14:textId="45095902" w:rsidR="00B42359" w:rsidRP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10</w:t>
      </w:r>
      <w:r w:rsidR="00F5429B">
        <w:rPr>
          <w:rFonts w:eastAsia="標楷體" w:hAnsi="標楷體"/>
          <w:color w:val="000000" w:themeColor="text1"/>
        </w:rPr>
        <w:t>.</w:t>
      </w:r>
      <w:r w:rsidRPr="00B42359">
        <w:rPr>
          <w:rFonts w:eastAsia="標楷體" w:hAnsi="標楷體" w:hint="eastAsia"/>
          <w:color w:val="000000" w:themeColor="text1"/>
        </w:rPr>
        <w:tab/>
      </w:r>
      <w:r w:rsidRPr="00B42359">
        <w:rPr>
          <w:rFonts w:eastAsia="標楷體" w:hAnsi="標楷體" w:hint="eastAsia"/>
          <w:color w:val="000000" w:themeColor="text1"/>
        </w:rPr>
        <w:t>安全衛生相關文件紀錄，應依照</w:t>
      </w:r>
      <w:r w:rsidR="00F5429B">
        <w:rPr>
          <w:rFonts w:eastAsia="標楷體" w:hAnsi="標楷體" w:hint="eastAsia"/>
          <w:color w:val="000000" w:themeColor="text1"/>
        </w:rPr>
        <w:t>本校</w:t>
      </w:r>
      <w:r w:rsidRPr="00B42359">
        <w:rPr>
          <w:rFonts w:eastAsia="標楷體" w:hAnsi="標楷體" w:hint="eastAsia"/>
          <w:color w:val="000000" w:themeColor="text1"/>
        </w:rPr>
        <w:t>之「</w:t>
      </w:r>
      <w:r w:rsidR="00177A0D" w:rsidRPr="00177A0D">
        <w:rPr>
          <w:rFonts w:eastAsia="標楷體" w:hAnsi="標楷體" w:hint="eastAsia"/>
          <w:color w:val="000000" w:themeColor="text1"/>
        </w:rPr>
        <w:t>文件編號與紀錄管制作業程序</w:t>
      </w:r>
      <w:r w:rsidRPr="00B42359">
        <w:rPr>
          <w:rFonts w:eastAsia="標楷體" w:hAnsi="標楷體" w:hint="eastAsia"/>
          <w:color w:val="000000" w:themeColor="text1"/>
        </w:rPr>
        <w:t>」辦理。</w:t>
      </w:r>
    </w:p>
    <w:p w14:paraId="0EBBE14D" w14:textId="152E6035" w:rsidR="00B42359" w:rsidRP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11</w:t>
      </w:r>
      <w:r w:rsidR="00F5429B">
        <w:rPr>
          <w:rFonts w:eastAsia="標楷體" w:hAnsi="標楷體"/>
          <w:color w:val="000000" w:themeColor="text1"/>
        </w:rPr>
        <w:t xml:space="preserve">. </w:t>
      </w:r>
      <w:r w:rsidRPr="00B42359">
        <w:rPr>
          <w:rFonts w:eastAsia="標楷體" w:hAnsi="標楷體" w:hint="eastAsia"/>
          <w:color w:val="000000" w:themeColor="text1"/>
        </w:rPr>
        <w:t>安全衛生管理審查，應依照</w:t>
      </w:r>
      <w:r w:rsidR="00F5429B">
        <w:rPr>
          <w:rFonts w:eastAsia="標楷體" w:hAnsi="標楷體" w:hint="eastAsia"/>
          <w:color w:val="000000" w:themeColor="text1"/>
        </w:rPr>
        <w:t>本校</w:t>
      </w:r>
      <w:r w:rsidRPr="00B42359">
        <w:rPr>
          <w:rFonts w:eastAsia="標楷體" w:hAnsi="標楷體" w:hint="eastAsia"/>
          <w:color w:val="000000" w:themeColor="text1"/>
        </w:rPr>
        <w:t>之「</w:t>
      </w:r>
      <w:r w:rsidR="00177244" w:rsidRPr="00177244">
        <w:rPr>
          <w:rFonts w:eastAsia="標楷體" w:hAnsi="標楷體" w:hint="eastAsia"/>
          <w:color w:val="000000" w:themeColor="text1"/>
        </w:rPr>
        <w:t>職安衛管理組織權責與管理審查作業程序</w:t>
      </w:r>
      <w:r w:rsidRPr="00B42359">
        <w:rPr>
          <w:rFonts w:eastAsia="標楷體" w:hAnsi="標楷體" w:hint="eastAsia"/>
          <w:color w:val="000000" w:themeColor="text1"/>
        </w:rPr>
        <w:t>」辦理。</w:t>
      </w:r>
    </w:p>
    <w:p w14:paraId="58BF0131" w14:textId="50B1F99E" w:rsidR="00B42359" w:rsidRDefault="00B42359" w:rsidP="00B42359">
      <w:pPr>
        <w:spacing w:line="400" w:lineRule="exact"/>
        <w:ind w:left="357"/>
        <w:rPr>
          <w:rFonts w:eastAsia="標楷體" w:hAnsi="標楷體"/>
          <w:color w:val="000000" w:themeColor="text1"/>
        </w:rPr>
      </w:pPr>
      <w:r w:rsidRPr="00B42359">
        <w:rPr>
          <w:rFonts w:eastAsia="標楷體" w:hAnsi="標楷體" w:hint="eastAsia"/>
          <w:color w:val="000000" w:themeColor="text1"/>
        </w:rPr>
        <w:t>5</w:t>
      </w:r>
      <w:r w:rsidR="00F5429B">
        <w:rPr>
          <w:rFonts w:eastAsia="標楷體" w:hAnsi="標楷體"/>
          <w:color w:val="000000" w:themeColor="text1"/>
        </w:rPr>
        <w:t>-</w:t>
      </w:r>
      <w:r w:rsidRPr="00B42359">
        <w:rPr>
          <w:rFonts w:eastAsia="標楷體" w:hAnsi="標楷體" w:hint="eastAsia"/>
          <w:color w:val="000000" w:themeColor="text1"/>
        </w:rPr>
        <w:t>12</w:t>
      </w:r>
      <w:r w:rsidR="00F5429B">
        <w:rPr>
          <w:rFonts w:eastAsia="標楷體" w:hAnsi="標楷體"/>
          <w:color w:val="000000" w:themeColor="text1"/>
        </w:rPr>
        <w:t>.</w:t>
      </w:r>
      <w:r w:rsidRPr="00B42359">
        <w:rPr>
          <w:rFonts w:eastAsia="標楷體" w:hAnsi="標楷體" w:hint="eastAsia"/>
          <w:color w:val="000000" w:themeColor="text1"/>
        </w:rPr>
        <w:tab/>
      </w:r>
      <w:r w:rsidRPr="00B42359">
        <w:rPr>
          <w:rFonts w:eastAsia="標楷體" w:hAnsi="標楷體" w:hint="eastAsia"/>
          <w:color w:val="000000" w:themeColor="text1"/>
        </w:rPr>
        <w:t>緊急應變：</w:t>
      </w:r>
      <w:r w:rsidR="00F5429B">
        <w:rPr>
          <w:rFonts w:eastAsia="標楷體" w:hAnsi="標楷體" w:hint="eastAsia"/>
          <w:color w:val="000000" w:themeColor="text1"/>
        </w:rPr>
        <w:t>本校</w:t>
      </w:r>
      <w:r w:rsidRPr="00B42359">
        <w:rPr>
          <w:rFonts w:eastAsia="標楷體" w:hAnsi="標楷體" w:hint="eastAsia"/>
          <w:color w:val="000000" w:themeColor="text1"/>
        </w:rPr>
        <w:t>安全衛生緊急應變事項，應依照</w:t>
      </w:r>
      <w:r w:rsidR="00F5429B">
        <w:rPr>
          <w:rFonts w:eastAsia="標楷體" w:hAnsi="標楷體" w:hint="eastAsia"/>
          <w:color w:val="000000" w:themeColor="text1"/>
        </w:rPr>
        <w:t>本校</w:t>
      </w:r>
      <w:r w:rsidRPr="00B42359">
        <w:rPr>
          <w:rFonts w:eastAsia="標楷體" w:hAnsi="標楷體" w:hint="eastAsia"/>
          <w:color w:val="000000" w:themeColor="text1"/>
        </w:rPr>
        <w:t>之「</w:t>
      </w:r>
      <w:r w:rsidR="002454C3" w:rsidRPr="002454C3">
        <w:rPr>
          <w:rFonts w:eastAsia="標楷體" w:hAnsi="標楷體" w:hint="eastAsia"/>
          <w:color w:val="000000" w:themeColor="text1"/>
        </w:rPr>
        <w:t>緊急事件準備及應變管理程序</w:t>
      </w:r>
      <w:r w:rsidRPr="00B42359">
        <w:rPr>
          <w:rFonts w:eastAsia="標楷體" w:hAnsi="標楷體" w:hint="eastAsia"/>
          <w:color w:val="000000" w:themeColor="text1"/>
        </w:rPr>
        <w:t>」辦理。</w:t>
      </w:r>
    </w:p>
    <w:p w14:paraId="56C21257" w14:textId="77777777" w:rsidR="0031548C" w:rsidRPr="00B42359" w:rsidRDefault="0031548C" w:rsidP="00B42359">
      <w:pPr>
        <w:spacing w:line="400" w:lineRule="exact"/>
        <w:ind w:left="357"/>
        <w:rPr>
          <w:rFonts w:eastAsia="標楷體" w:hAnsi="標楷體"/>
          <w:color w:val="000000" w:themeColor="text1"/>
        </w:rPr>
      </w:pPr>
    </w:p>
    <w:p w14:paraId="26D699D8" w14:textId="77777777" w:rsidR="000253A9" w:rsidRDefault="005A62B6" w:rsidP="006A1E4C">
      <w:pPr>
        <w:adjustRightInd/>
        <w:spacing w:beforeLines="100" w:before="240" w:line="360" w:lineRule="auto"/>
        <w:textAlignment w:val="auto"/>
        <w:rPr>
          <w:rFonts w:eastAsia="標楷體" w:hAnsi="標楷體"/>
          <w:b/>
          <w:color w:val="000000" w:themeColor="text1"/>
          <w:kern w:val="2"/>
        </w:rPr>
      </w:pPr>
      <w:r w:rsidRPr="00570197">
        <w:rPr>
          <w:rFonts w:eastAsia="標楷體"/>
          <w:b/>
          <w:color w:val="000000" w:themeColor="text1"/>
          <w:kern w:val="2"/>
        </w:rPr>
        <w:t>6.</w:t>
      </w:r>
      <w:r w:rsidR="000253A9" w:rsidRPr="00570197">
        <w:rPr>
          <w:rFonts w:eastAsia="標楷體" w:hAnsi="標楷體"/>
          <w:b/>
          <w:color w:val="000000" w:themeColor="text1"/>
          <w:kern w:val="2"/>
        </w:rPr>
        <w:t>相關文件：</w:t>
      </w:r>
    </w:p>
    <w:p w14:paraId="2733CB0D" w14:textId="36AC87F2" w:rsidR="00B42359" w:rsidRPr="00B42359" w:rsidRDefault="00B42359" w:rsidP="00F5429B">
      <w:pPr>
        <w:adjustRightInd/>
        <w:spacing w:beforeLines="100" w:before="240" w:line="360" w:lineRule="auto"/>
        <w:ind w:left="227"/>
        <w:textAlignment w:val="auto"/>
        <w:rPr>
          <w:rFonts w:eastAsia="標楷體"/>
          <w:bCs/>
          <w:color w:val="000000" w:themeColor="text1"/>
          <w:kern w:val="2"/>
        </w:rPr>
      </w:pPr>
      <w:r w:rsidRPr="00B42359">
        <w:rPr>
          <w:rFonts w:eastAsia="標楷體" w:hAnsi="標楷體" w:hint="eastAsia"/>
          <w:bCs/>
          <w:color w:val="000000" w:themeColor="text1"/>
          <w:kern w:val="2"/>
        </w:rPr>
        <w:t>無</w:t>
      </w:r>
    </w:p>
    <w:sectPr w:rsidR="00B42359" w:rsidRPr="00B42359" w:rsidSect="00F5429B">
      <w:headerReference w:type="default" r:id="rId8"/>
      <w:pgSz w:w="11906" w:h="16838" w:code="9"/>
      <w:pgMar w:top="1440" w:right="1800" w:bottom="1440" w:left="1800" w:header="1134" w:footer="113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E992" w14:textId="77777777" w:rsidR="00100041" w:rsidRDefault="00100041">
      <w:r>
        <w:separator/>
      </w:r>
    </w:p>
  </w:endnote>
  <w:endnote w:type="continuationSeparator" w:id="0">
    <w:p w14:paraId="4AAEBDAB" w14:textId="77777777" w:rsidR="00100041" w:rsidRDefault="0010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SimSun"/>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6EB4" w14:textId="77777777" w:rsidR="00100041" w:rsidRDefault="00100041">
      <w:r>
        <w:separator/>
      </w:r>
    </w:p>
  </w:footnote>
  <w:footnote w:type="continuationSeparator" w:id="0">
    <w:p w14:paraId="5B8AFFE9" w14:textId="77777777" w:rsidR="00100041" w:rsidRDefault="0010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5BE8" w14:textId="77777777" w:rsidR="00B870E9" w:rsidRDefault="00B870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737DE"/>
    <w:multiLevelType w:val="hybridMultilevel"/>
    <w:tmpl w:val="E33639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9E4296A"/>
    <w:multiLevelType w:val="hybridMultilevel"/>
    <w:tmpl w:val="B10EF326"/>
    <w:lvl w:ilvl="0" w:tplc="2B863348">
      <w:numFmt w:val="bullet"/>
      <w:lvlText w:val="‧"/>
      <w:lvlJc w:val="left"/>
      <w:pPr>
        <w:tabs>
          <w:tab w:val="num" w:pos="1920"/>
        </w:tabs>
        <w:ind w:left="1920" w:hanging="360"/>
      </w:pPr>
      <w:rPr>
        <w:rFonts w:ascii="標楷體" w:eastAsia="標楷體" w:hAnsi="標楷體" w:cs="Times New Roman" w:hint="eastAsia"/>
      </w:rPr>
    </w:lvl>
    <w:lvl w:ilvl="1" w:tplc="04090003" w:tentative="1">
      <w:start w:val="1"/>
      <w:numFmt w:val="bullet"/>
      <w:lvlText w:val=""/>
      <w:lvlJc w:val="left"/>
      <w:pPr>
        <w:tabs>
          <w:tab w:val="num" w:pos="2520"/>
        </w:tabs>
        <w:ind w:left="2520" w:hanging="480"/>
      </w:pPr>
      <w:rPr>
        <w:rFonts w:ascii="Wingdings" w:hAnsi="Wingdings" w:hint="default"/>
      </w:rPr>
    </w:lvl>
    <w:lvl w:ilvl="2" w:tplc="04090005" w:tentative="1">
      <w:start w:val="1"/>
      <w:numFmt w:val="bullet"/>
      <w:lvlText w:val=""/>
      <w:lvlJc w:val="left"/>
      <w:pPr>
        <w:tabs>
          <w:tab w:val="num" w:pos="3000"/>
        </w:tabs>
        <w:ind w:left="3000" w:hanging="480"/>
      </w:pPr>
      <w:rPr>
        <w:rFonts w:ascii="Wingdings" w:hAnsi="Wingdings" w:hint="default"/>
      </w:rPr>
    </w:lvl>
    <w:lvl w:ilvl="3" w:tplc="04090001" w:tentative="1">
      <w:start w:val="1"/>
      <w:numFmt w:val="bullet"/>
      <w:lvlText w:val=""/>
      <w:lvlJc w:val="left"/>
      <w:pPr>
        <w:tabs>
          <w:tab w:val="num" w:pos="3480"/>
        </w:tabs>
        <w:ind w:left="3480" w:hanging="480"/>
      </w:pPr>
      <w:rPr>
        <w:rFonts w:ascii="Wingdings" w:hAnsi="Wingdings" w:hint="default"/>
      </w:rPr>
    </w:lvl>
    <w:lvl w:ilvl="4" w:tplc="04090003" w:tentative="1">
      <w:start w:val="1"/>
      <w:numFmt w:val="bullet"/>
      <w:lvlText w:val=""/>
      <w:lvlJc w:val="left"/>
      <w:pPr>
        <w:tabs>
          <w:tab w:val="num" w:pos="3960"/>
        </w:tabs>
        <w:ind w:left="3960" w:hanging="480"/>
      </w:pPr>
      <w:rPr>
        <w:rFonts w:ascii="Wingdings" w:hAnsi="Wingdings" w:hint="default"/>
      </w:rPr>
    </w:lvl>
    <w:lvl w:ilvl="5" w:tplc="04090005" w:tentative="1">
      <w:start w:val="1"/>
      <w:numFmt w:val="bullet"/>
      <w:lvlText w:val=""/>
      <w:lvlJc w:val="left"/>
      <w:pPr>
        <w:tabs>
          <w:tab w:val="num" w:pos="4440"/>
        </w:tabs>
        <w:ind w:left="4440" w:hanging="480"/>
      </w:pPr>
      <w:rPr>
        <w:rFonts w:ascii="Wingdings" w:hAnsi="Wingdings" w:hint="default"/>
      </w:rPr>
    </w:lvl>
    <w:lvl w:ilvl="6" w:tplc="04090001" w:tentative="1">
      <w:start w:val="1"/>
      <w:numFmt w:val="bullet"/>
      <w:lvlText w:val=""/>
      <w:lvlJc w:val="left"/>
      <w:pPr>
        <w:tabs>
          <w:tab w:val="num" w:pos="4920"/>
        </w:tabs>
        <w:ind w:left="4920" w:hanging="480"/>
      </w:pPr>
      <w:rPr>
        <w:rFonts w:ascii="Wingdings" w:hAnsi="Wingdings" w:hint="default"/>
      </w:rPr>
    </w:lvl>
    <w:lvl w:ilvl="7" w:tplc="04090003" w:tentative="1">
      <w:start w:val="1"/>
      <w:numFmt w:val="bullet"/>
      <w:lvlText w:val=""/>
      <w:lvlJc w:val="left"/>
      <w:pPr>
        <w:tabs>
          <w:tab w:val="num" w:pos="5400"/>
        </w:tabs>
        <w:ind w:left="5400" w:hanging="480"/>
      </w:pPr>
      <w:rPr>
        <w:rFonts w:ascii="Wingdings" w:hAnsi="Wingdings" w:hint="default"/>
      </w:rPr>
    </w:lvl>
    <w:lvl w:ilvl="8" w:tplc="04090005" w:tentative="1">
      <w:start w:val="1"/>
      <w:numFmt w:val="bullet"/>
      <w:lvlText w:val=""/>
      <w:lvlJc w:val="left"/>
      <w:pPr>
        <w:tabs>
          <w:tab w:val="num" w:pos="5880"/>
        </w:tabs>
        <w:ind w:left="5880" w:hanging="480"/>
      </w:pPr>
      <w:rPr>
        <w:rFonts w:ascii="Wingdings" w:hAnsi="Wingdings" w:hint="default"/>
      </w:rPr>
    </w:lvl>
  </w:abstractNum>
  <w:num w:numId="1" w16cid:durableId="329528573">
    <w:abstractNumId w:val="0"/>
  </w:num>
  <w:num w:numId="2" w16cid:durableId="12324220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A9"/>
    <w:rsid w:val="00021547"/>
    <w:rsid w:val="000245C8"/>
    <w:rsid w:val="000253A9"/>
    <w:rsid w:val="000341F2"/>
    <w:rsid w:val="00036086"/>
    <w:rsid w:val="000373F0"/>
    <w:rsid w:val="00041B52"/>
    <w:rsid w:val="00052148"/>
    <w:rsid w:val="00076C72"/>
    <w:rsid w:val="000A7CFD"/>
    <w:rsid w:val="000B4B4E"/>
    <w:rsid w:val="000B6CE0"/>
    <w:rsid w:val="000D3CA0"/>
    <w:rsid w:val="000E784C"/>
    <w:rsid w:val="00100041"/>
    <w:rsid w:val="00111873"/>
    <w:rsid w:val="00114467"/>
    <w:rsid w:val="00114599"/>
    <w:rsid w:val="00115069"/>
    <w:rsid w:val="00117F3F"/>
    <w:rsid w:val="00123F7E"/>
    <w:rsid w:val="00134B97"/>
    <w:rsid w:val="00141FFD"/>
    <w:rsid w:val="001542F9"/>
    <w:rsid w:val="00155E9E"/>
    <w:rsid w:val="00163248"/>
    <w:rsid w:val="001643ED"/>
    <w:rsid w:val="00175D11"/>
    <w:rsid w:val="00177244"/>
    <w:rsid w:val="00177A0D"/>
    <w:rsid w:val="001846B7"/>
    <w:rsid w:val="001A0833"/>
    <w:rsid w:val="001A13EE"/>
    <w:rsid w:val="001A56E7"/>
    <w:rsid w:val="001A7522"/>
    <w:rsid w:val="001B4AEA"/>
    <w:rsid w:val="001C5C17"/>
    <w:rsid w:val="001C780A"/>
    <w:rsid w:val="001D6602"/>
    <w:rsid w:val="001D6A11"/>
    <w:rsid w:val="001F65A8"/>
    <w:rsid w:val="002076ED"/>
    <w:rsid w:val="00207EBF"/>
    <w:rsid w:val="002454C3"/>
    <w:rsid w:val="00264CB9"/>
    <w:rsid w:val="00267BF6"/>
    <w:rsid w:val="0028209D"/>
    <w:rsid w:val="002A2523"/>
    <w:rsid w:val="002D04B3"/>
    <w:rsid w:val="002D2957"/>
    <w:rsid w:val="002E225A"/>
    <w:rsid w:val="002F1BDC"/>
    <w:rsid w:val="0031548C"/>
    <w:rsid w:val="00325708"/>
    <w:rsid w:val="00330C27"/>
    <w:rsid w:val="003455F5"/>
    <w:rsid w:val="00354502"/>
    <w:rsid w:val="003640F9"/>
    <w:rsid w:val="003701EB"/>
    <w:rsid w:val="0038154F"/>
    <w:rsid w:val="00385308"/>
    <w:rsid w:val="00385C0D"/>
    <w:rsid w:val="003907C3"/>
    <w:rsid w:val="00392C3D"/>
    <w:rsid w:val="0039313A"/>
    <w:rsid w:val="00394050"/>
    <w:rsid w:val="003D047E"/>
    <w:rsid w:val="003E1C37"/>
    <w:rsid w:val="00432032"/>
    <w:rsid w:val="00441AFE"/>
    <w:rsid w:val="004447D7"/>
    <w:rsid w:val="0046226E"/>
    <w:rsid w:val="00485F7E"/>
    <w:rsid w:val="004A3D06"/>
    <w:rsid w:val="004C4840"/>
    <w:rsid w:val="004E3DE2"/>
    <w:rsid w:val="00514388"/>
    <w:rsid w:val="00531A15"/>
    <w:rsid w:val="00540EDD"/>
    <w:rsid w:val="00557C11"/>
    <w:rsid w:val="005618EB"/>
    <w:rsid w:val="00570197"/>
    <w:rsid w:val="00575139"/>
    <w:rsid w:val="0058143A"/>
    <w:rsid w:val="005A62B6"/>
    <w:rsid w:val="005B64C1"/>
    <w:rsid w:val="005C42B8"/>
    <w:rsid w:val="005E1B80"/>
    <w:rsid w:val="00621A79"/>
    <w:rsid w:val="006361CF"/>
    <w:rsid w:val="00637833"/>
    <w:rsid w:val="00642F55"/>
    <w:rsid w:val="00646F8F"/>
    <w:rsid w:val="00656F60"/>
    <w:rsid w:val="00665C26"/>
    <w:rsid w:val="006674A6"/>
    <w:rsid w:val="0067330A"/>
    <w:rsid w:val="00674AC1"/>
    <w:rsid w:val="00675B2B"/>
    <w:rsid w:val="00682379"/>
    <w:rsid w:val="006874BB"/>
    <w:rsid w:val="006A19BF"/>
    <w:rsid w:val="006A1E4C"/>
    <w:rsid w:val="006B2C26"/>
    <w:rsid w:val="006B5BF4"/>
    <w:rsid w:val="006B7D5F"/>
    <w:rsid w:val="006E03DA"/>
    <w:rsid w:val="006E30FE"/>
    <w:rsid w:val="006E6F3B"/>
    <w:rsid w:val="006E7DAB"/>
    <w:rsid w:val="006F4E45"/>
    <w:rsid w:val="00701C41"/>
    <w:rsid w:val="007036F6"/>
    <w:rsid w:val="00707A78"/>
    <w:rsid w:val="00715E64"/>
    <w:rsid w:val="0072527E"/>
    <w:rsid w:val="00725FD2"/>
    <w:rsid w:val="0079484E"/>
    <w:rsid w:val="007959DD"/>
    <w:rsid w:val="007A0E8D"/>
    <w:rsid w:val="007A7BCD"/>
    <w:rsid w:val="007B3472"/>
    <w:rsid w:val="007C3E50"/>
    <w:rsid w:val="00822600"/>
    <w:rsid w:val="00822E3D"/>
    <w:rsid w:val="0083367F"/>
    <w:rsid w:val="008451AC"/>
    <w:rsid w:val="008511A5"/>
    <w:rsid w:val="00865492"/>
    <w:rsid w:val="00874DDB"/>
    <w:rsid w:val="008834A1"/>
    <w:rsid w:val="00897E5B"/>
    <w:rsid w:val="008A1048"/>
    <w:rsid w:val="008A1530"/>
    <w:rsid w:val="008A7F71"/>
    <w:rsid w:val="008B5076"/>
    <w:rsid w:val="008B6AB1"/>
    <w:rsid w:val="008E06C5"/>
    <w:rsid w:val="00916BF5"/>
    <w:rsid w:val="009201A9"/>
    <w:rsid w:val="00925012"/>
    <w:rsid w:val="00930270"/>
    <w:rsid w:val="00945AD4"/>
    <w:rsid w:val="00946862"/>
    <w:rsid w:val="00953A3E"/>
    <w:rsid w:val="00954136"/>
    <w:rsid w:val="00967C71"/>
    <w:rsid w:val="00971ACE"/>
    <w:rsid w:val="0098055B"/>
    <w:rsid w:val="00980F86"/>
    <w:rsid w:val="00981024"/>
    <w:rsid w:val="009B016F"/>
    <w:rsid w:val="009C7E0B"/>
    <w:rsid w:val="009E4317"/>
    <w:rsid w:val="009F6AA8"/>
    <w:rsid w:val="00A05E2F"/>
    <w:rsid w:val="00A06FDE"/>
    <w:rsid w:val="00A21A8F"/>
    <w:rsid w:val="00A26F27"/>
    <w:rsid w:val="00A377F3"/>
    <w:rsid w:val="00A45ADF"/>
    <w:rsid w:val="00A53960"/>
    <w:rsid w:val="00A575F5"/>
    <w:rsid w:val="00A70A9B"/>
    <w:rsid w:val="00A72802"/>
    <w:rsid w:val="00A7303D"/>
    <w:rsid w:val="00AB1564"/>
    <w:rsid w:val="00AD0106"/>
    <w:rsid w:val="00AD72B6"/>
    <w:rsid w:val="00AE4744"/>
    <w:rsid w:val="00B13DB2"/>
    <w:rsid w:val="00B2482A"/>
    <w:rsid w:val="00B252F0"/>
    <w:rsid w:val="00B26BF7"/>
    <w:rsid w:val="00B369BD"/>
    <w:rsid w:val="00B3779B"/>
    <w:rsid w:val="00B42359"/>
    <w:rsid w:val="00B436F5"/>
    <w:rsid w:val="00B62D44"/>
    <w:rsid w:val="00B65AD6"/>
    <w:rsid w:val="00B870E9"/>
    <w:rsid w:val="00BB3D03"/>
    <w:rsid w:val="00BC6473"/>
    <w:rsid w:val="00BD22E1"/>
    <w:rsid w:val="00BD3ADE"/>
    <w:rsid w:val="00BD5C40"/>
    <w:rsid w:val="00BD60A3"/>
    <w:rsid w:val="00BE4865"/>
    <w:rsid w:val="00BE517E"/>
    <w:rsid w:val="00C22450"/>
    <w:rsid w:val="00C92928"/>
    <w:rsid w:val="00C95FCC"/>
    <w:rsid w:val="00C978C3"/>
    <w:rsid w:val="00CB2AFB"/>
    <w:rsid w:val="00CB2E88"/>
    <w:rsid w:val="00CB3504"/>
    <w:rsid w:val="00CC1B6B"/>
    <w:rsid w:val="00CC2E31"/>
    <w:rsid w:val="00CC6DAE"/>
    <w:rsid w:val="00CC7DF1"/>
    <w:rsid w:val="00CD1DDE"/>
    <w:rsid w:val="00CD6840"/>
    <w:rsid w:val="00CD78B2"/>
    <w:rsid w:val="00CF031D"/>
    <w:rsid w:val="00D01720"/>
    <w:rsid w:val="00D20294"/>
    <w:rsid w:val="00D33743"/>
    <w:rsid w:val="00D34097"/>
    <w:rsid w:val="00D37EA1"/>
    <w:rsid w:val="00D55B97"/>
    <w:rsid w:val="00D6602D"/>
    <w:rsid w:val="00D71867"/>
    <w:rsid w:val="00D75D0B"/>
    <w:rsid w:val="00D76C26"/>
    <w:rsid w:val="00D86FE5"/>
    <w:rsid w:val="00D872BC"/>
    <w:rsid w:val="00DA5A6B"/>
    <w:rsid w:val="00DE5312"/>
    <w:rsid w:val="00E12E22"/>
    <w:rsid w:val="00E31AA1"/>
    <w:rsid w:val="00E46AE9"/>
    <w:rsid w:val="00E506FF"/>
    <w:rsid w:val="00E56ACD"/>
    <w:rsid w:val="00E857AF"/>
    <w:rsid w:val="00EB4E47"/>
    <w:rsid w:val="00ED6D2B"/>
    <w:rsid w:val="00EE24FF"/>
    <w:rsid w:val="00F04E58"/>
    <w:rsid w:val="00F0756B"/>
    <w:rsid w:val="00F5429B"/>
    <w:rsid w:val="00F56995"/>
    <w:rsid w:val="00F62254"/>
    <w:rsid w:val="00F807D6"/>
    <w:rsid w:val="00FA5CF6"/>
    <w:rsid w:val="00FB2230"/>
    <w:rsid w:val="00FB3A16"/>
    <w:rsid w:val="00FB4869"/>
    <w:rsid w:val="00FC2CF3"/>
    <w:rsid w:val="00FE340C"/>
    <w:rsid w:val="00FF6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2D8D7"/>
  <w15:docId w15:val="{FCE0F3CC-09B7-4E3F-ABC2-1830A223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928"/>
    <w:pPr>
      <w:widowControl w:val="0"/>
      <w:adjustRightInd w:val="0"/>
      <w:spacing w:line="360" w:lineRule="atLeast"/>
      <w:textAlignment w:val="baseline"/>
    </w:pPr>
    <w:rPr>
      <w:sz w:val="24"/>
    </w:rPr>
  </w:style>
  <w:style w:type="paragraph" w:styleId="1">
    <w:name w:val="heading 1"/>
    <w:basedOn w:val="a"/>
    <w:next w:val="a"/>
    <w:qFormat/>
    <w:rsid w:val="00C92928"/>
    <w:pPr>
      <w:keepNext/>
      <w:spacing w:before="60" w:after="60" w:line="240" w:lineRule="atLeast"/>
      <w:ind w:left="2552" w:right="2552"/>
      <w:jc w:val="center"/>
      <w:outlineLvl w:val="0"/>
    </w:pPr>
    <w:rPr>
      <w:rFonts w:eastAsia="標楷體"/>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2928"/>
    <w:pPr>
      <w:tabs>
        <w:tab w:val="center" w:pos="4153"/>
        <w:tab w:val="right" w:pos="8306"/>
      </w:tabs>
    </w:pPr>
    <w:rPr>
      <w:sz w:val="20"/>
    </w:rPr>
  </w:style>
  <w:style w:type="paragraph" w:styleId="a4">
    <w:name w:val="footer"/>
    <w:basedOn w:val="a"/>
    <w:rsid w:val="00C92928"/>
    <w:pPr>
      <w:tabs>
        <w:tab w:val="center" w:pos="4153"/>
        <w:tab w:val="right" w:pos="8306"/>
      </w:tabs>
    </w:pPr>
    <w:rPr>
      <w:sz w:val="20"/>
    </w:rPr>
  </w:style>
  <w:style w:type="paragraph" w:styleId="a5">
    <w:name w:val="Date"/>
    <w:basedOn w:val="a"/>
    <w:next w:val="a"/>
    <w:rsid w:val="00C92928"/>
    <w:pPr>
      <w:jc w:val="right"/>
    </w:pPr>
    <w:rPr>
      <w:rFonts w:eastAsia="標楷體"/>
    </w:rPr>
  </w:style>
  <w:style w:type="paragraph" w:styleId="a6">
    <w:name w:val="Body Text Indent"/>
    <w:basedOn w:val="a"/>
    <w:rsid w:val="00C92928"/>
    <w:pPr>
      <w:widowControl/>
      <w:autoSpaceDE w:val="0"/>
      <w:autoSpaceDN w:val="0"/>
      <w:ind w:left="912"/>
      <w:textAlignment w:val="bottom"/>
    </w:pPr>
    <w:rPr>
      <w:rFonts w:ascii="標楷體" w:eastAsia="標楷體"/>
    </w:rPr>
  </w:style>
  <w:style w:type="paragraph" w:styleId="a7">
    <w:name w:val="Normal Indent"/>
    <w:basedOn w:val="a"/>
    <w:rsid w:val="00C92928"/>
    <w:pPr>
      <w:adjustRightInd/>
      <w:spacing w:line="240" w:lineRule="auto"/>
      <w:ind w:left="480"/>
      <w:textAlignment w:val="auto"/>
    </w:pPr>
    <w:rPr>
      <w:kern w:val="2"/>
    </w:rPr>
  </w:style>
  <w:style w:type="paragraph" w:styleId="2">
    <w:name w:val="Body Text Indent 2"/>
    <w:basedOn w:val="a"/>
    <w:rsid w:val="00C92928"/>
    <w:pPr>
      <w:widowControl/>
      <w:tabs>
        <w:tab w:val="left" w:pos="567"/>
        <w:tab w:val="left" w:pos="2183"/>
        <w:tab w:val="left" w:pos="2381"/>
        <w:tab w:val="left" w:pos="2778"/>
        <w:tab w:val="left" w:pos="4536"/>
        <w:tab w:val="left" w:pos="7371"/>
      </w:tabs>
      <w:autoSpaceDE w:val="0"/>
      <w:autoSpaceDN w:val="0"/>
      <w:adjustRightInd/>
      <w:spacing w:line="400" w:lineRule="atLeast"/>
      <w:ind w:left="1440" w:hanging="958"/>
      <w:textAlignment w:val="bottom"/>
    </w:pPr>
    <w:rPr>
      <w:rFonts w:ascii="標楷體" w:eastAsia="標楷體"/>
      <w:kern w:val="2"/>
    </w:rPr>
  </w:style>
  <w:style w:type="paragraph" w:styleId="3">
    <w:name w:val="Body Text Indent 3"/>
    <w:basedOn w:val="a"/>
    <w:rsid w:val="00C92928"/>
    <w:pPr>
      <w:widowControl/>
      <w:tabs>
        <w:tab w:val="left" w:pos="1440"/>
        <w:tab w:val="left" w:pos="1560"/>
        <w:tab w:val="left" w:pos="2126"/>
        <w:tab w:val="left" w:pos="2381"/>
        <w:tab w:val="left" w:pos="3000"/>
        <w:tab w:val="left" w:pos="3402"/>
        <w:tab w:val="left" w:pos="3561"/>
        <w:tab w:val="left" w:pos="4536"/>
        <w:tab w:val="left" w:pos="7371"/>
      </w:tabs>
      <w:autoSpaceDE w:val="0"/>
      <w:autoSpaceDN w:val="0"/>
      <w:adjustRightInd/>
      <w:spacing w:line="400" w:lineRule="atLeast"/>
      <w:ind w:left="1440"/>
      <w:textAlignment w:val="bottom"/>
    </w:pPr>
    <w:rPr>
      <w:rFonts w:ascii="標楷體" w:eastAsia="標楷體"/>
      <w:kern w:val="2"/>
    </w:rPr>
  </w:style>
  <w:style w:type="paragraph" w:styleId="a8">
    <w:name w:val="annotation text"/>
    <w:basedOn w:val="a"/>
    <w:semiHidden/>
    <w:rsid w:val="00C92928"/>
    <w:pPr>
      <w:autoSpaceDE w:val="0"/>
      <w:autoSpaceDN w:val="0"/>
      <w:spacing w:line="240" w:lineRule="auto"/>
    </w:pPr>
    <w:rPr>
      <w:rFonts w:ascii="細明體" w:eastAsia="細明體"/>
    </w:rPr>
  </w:style>
  <w:style w:type="paragraph" w:styleId="4">
    <w:name w:val="index 4"/>
    <w:basedOn w:val="a"/>
    <w:next w:val="a"/>
    <w:autoRedefine/>
    <w:semiHidden/>
    <w:rsid w:val="00C92928"/>
    <w:pPr>
      <w:autoSpaceDE w:val="0"/>
      <w:autoSpaceDN w:val="0"/>
      <w:spacing w:line="240" w:lineRule="auto"/>
      <w:ind w:left="1440"/>
    </w:pPr>
    <w:rPr>
      <w:rFonts w:ascii="細明體" w:eastAsia="細明體"/>
    </w:rPr>
  </w:style>
  <w:style w:type="paragraph" w:customStyle="1" w:styleId="10">
    <w:name w:val="樣式1"/>
    <w:basedOn w:val="1"/>
    <w:rsid w:val="00C92928"/>
    <w:pPr>
      <w:keepNext w:val="0"/>
      <w:autoSpaceDE w:val="0"/>
      <w:autoSpaceDN w:val="0"/>
      <w:spacing w:before="120" w:after="0"/>
      <w:ind w:left="0" w:right="0"/>
      <w:textAlignment w:val="auto"/>
      <w:outlineLvl w:val="9"/>
    </w:pPr>
    <w:rPr>
      <w:rFonts w:ascii="標楷體"/>
      <w:b w:val="0"/>
      <w:spacing w:val="40"/>
      <w:sz w:val="40"/>
    </w:rPr>
  </w:style>
  <w:style w:type="character" w:styleId="a9">
    <w:name w:val="page number"/>
    <w:basedOn w:val="a0"/>
    <w:rsid w:val="00C92928"/>
  </w:style>
  <w:style w:type="paragraph" w:customStyle="1" w:styleId="aa">
    <w:name w:val="標二"/>
    <w:basedOn w:val="a"/>
    <w:rsid w:val="00C92928"/>
    <w:pPr>
      <w:snapToGrid w:val="0"/>
      <w:spacing w:before="120" w:after="120" w:line="240" w:lineRule="atLeast"/>
      <w:ind w:left="480"/>
    </w:pPr>
    <w:rPr>
      <w:rFonts w:ascii="標楷體"/>
    </w:rPr>
  </w:style>
  <w:style w:type="paragraph" w:customStyle="1" w:styleId="ab">
    <w:name w:val="標三"/>
    <w:basedOn w:val="a"/>
    <w:rsid w:val="00C92928"/>
    <w:pPr>
      <w:snapToGrid w:val="0"/>
      <w:spacing w:before="120" w:after="120" w:line="240" w:lineRule="atLeast"/>
      <w:ind w:left="960"/>
    </w:pPr>
    <w:rPr>
      <w:rFonts w:ascii="標楷體"/>
    </w:rPr>
  </w:style>
  <w:style w:type="paragraph" w:customStyle="1" w:styleId="ac">
    <w:name w:val="內標三"/>
    <w:basedOn w:val="ab"/>
    <w:rsid w:val="00C92928"/>
    <w:pPr>
      <w:ind w:leftChars="400" w:left="1536" w:hangingChars="240" w:hanging="576"/>
      <w:jc w:val="both"/>
    </w:pPr>
    <w:rPr>
      <w:rFonts w:ascii="Times New Roman" w:eastAsia="標楷體"/>
    </w:rPr>
  </w:style>
  <w:style w:type="paragraph" w:customStyle="1" w:styleId="ad">
    <w:name w:val="內標二"/>
    <w:basedOn w:val="aa"/>
    <w:rsid w:val="00C92928"/>
    <w:pPr>
      <w:ind w:leftChars="200" w:left="840" w:hangingChars="150" w:hanging="360"/>
    </w:pPr>
    <w:rPr>
      <w:rFonts w:ascii="Times New Roman" w:eastAsia="標楷體"/>
    </w:rPr>
  </w:style>
  <w:style w:type="paragraph" w:styleId="ae">
    <w:name w:val="footnote text"/>
    <w:basedOn w:val="a"/>
    <w:semiHidden/>
    <w:rsid w:val="00C92928"/>
    <w:pPr>
      <w:snapToGrid w:val="0"/>
    </w:pPr>
    <w:rPr>
      <w:sz w:val="20"/>
    </w:rPr>
  </w:style>
  <w:style w:type="character" w:styleId="af">
    <w:name w:val="footnote reference"/>
    <w:semiHidden/>
    <w:rsid w:val="00C92928"/>
    <w:rPr>
      <w:vertAlign w:val="superscript"/>
    </w:rPr>
  </w:style>
  <w:style w:type="paragraph" w:customStyle="1" w:styleId="af0">
    <w:name w:val="內標四"/>
    <w:basedOn w:val="a"/>
    <w:rsid w:val="00C92928"/>
    <w:pPr>
      <w:snapToGrid w:val="0"/>
      <w:spacing w:before="120" w:after="120" w:line="240" w:lineRule="atLeast"/>
      <w:ind w:leftChars="650" w:left="2304" w:hangingChars="310" w:hanging="744"/>
    </w:pPr>
    <w:rPr>
      <w:rFonts w:eastAsia="標楷體"/>
    </w:rPr>
  </w:style>
  <w:style w:type="character" w:styleId="af1">
    <w:name w:val="Hyperlink"/>
    <w:rsid w:val="008834A1"/>
    <w:rPr>
      <w:color w:val="0000FF"/>
      <w:u w:val="single"/>
    </w:rPr>
  </w:style>
  <w:style w:type="paragraph" w:styleId="af2">
    <w:name w:val="Note Heading"/>
    <w:basedOn w:val="a"/>
    <w:next w:val="a"/>
    <w:link w:val="af3"/>
    <w:rsid w:val="00707A78"/>
    <w:pPr>
      <w:jc w:val="center"/>
    </w:pPr>
    <w:rPr>
      <w:rFonts w:hAnsi="新細明體"/>
      <w:color w:val="0000FF"/>
      <w:sz w:val="20"/>
    </w:rPr>
  </w:style>
  <w:style w:type="character" w:customStyle="1" w:styleId="af3">
    <w:name w:val="註釋標題 字元"/>
    <w:link w:val="af2"/>
    <w:rsid w:val="00707A78"/>
    <w:rPr>
      <w:rFonts w:hAnsi="新細明體"/>
      <w:color w:val="0000FF"/>
    </w:rPr>
  </w:style>
  <w:style w:type="paragraph" w:styleId="af4">
    <w:name w:val="Closing"/>
    <w:basedOn w:val="a"/>
    <w:link w:val="af5"/>
    <w:rsid w:val="00707A78"/>
    <w:pPr>
      <w:ind w:leftChars="1800" w:left="100"/>
    </w:pPr>
    <w:rPr>
      <w:rFonts w:hAnsi="新細明體"/>
      <w:color w:val="0000FF"/>
      <w:sz w:val="20"/>
    </w:rPr>
  </w:style>
  <w:style w:type="character" w:customStyle="1" w:styleId="af5">
    <w:name w:val="結語 字元"/>
    <w:link w:val="af4"/>
    <w:rsid w:val="00707A78"/>
    <w:rPr>
      <w:rFonts w:hAnsi="新細明體"/>
      <w:color w:val="0000FF"/>
    </w:rPr>
  </w:style>
  <w:style w:type="paragraph" w:styleId="Web">
    <w:name w:val="Normal (Web)"/>
    <w:basedOn w:val="a"/>
    <w:uiPriority w:val="99"/>
    <w:unhideWhenUsed/>
    <w:rsid w:val="00114467"/>
    <w:pPr>
      <w:widowControl/>
      <w:adjustRightInd/>
      <w:spacing w:before="100" w:beforeAutospacing="1" w:after="100" w:afterAutospacing="1" w:line="240" w:lineRule="auto"/>
      <w:textAlignment w:val="auto"/>
    </w:pPr>
    <w:rPr>
      <w:rFonts w:ascii="新細明體" w:hAnsi="新細明體" w:cs="新細明體"/>
      <w:szCs w:val="24"/>
    </w:rPr>
  </w:style>
  <w:style w:type="table" w:styleId="af6">
    <w:name w:val="Table Grid"/>
    <w:basedOn w:val="a1"/>
    <w:uiPriority w:val="59"/>
    <w:rsid w:val="00114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36086"/>
    <w:pPr>
      <w:widowControl/>
      <w:adjustRightInd/>
      <w:spacing w:before="100" w:beforeAutospacing="1" w:after="100" w:afterAutospacing="1" w:line="240" w:lineRule="auto"/>
      <w:textAlignment w:val="auto"/>
    </w:pPr>
    <w:rPr>
      <w:rFonts w:ascii="標楷體" w:eastAsia="標楷體" w:hint="eastAsia"/>
      <w:szCs w:val="24"/>
    </w:rPr>
  </w:style>
  <w:style w:type="character" w:styleId="af7">
    <w:name w:val="FollowedHyperlink"/>
    <w:basedOn w:val="a0"/>
    <w:semiHidden/>
    <w:unhideWhenUsed/>
    <w:rsid w:val="009F6AA8"/>
    <w:rPr>
      <w:color w:val="800080" w:themeColor="followedHyperlink"/>
      <w:u w:val="single"/>
    </w:rPr>
  </w:style>
  <w:style w:type="paragraph" w:styleId="af8">
    <w:name w:val="Balloon Text"/>
    <w:basedOn w:val="a"/>
    <w:link w:val="af9"/>
    <w:semiHidden/>
    <w:unhideWhenUsed/>
    <w:rsid w:val="00642F55"/>
    <w:pPr>
      <w:spacing w:line="240" w:lineRule="auto"/>
    </w:pPr>
    <w:rPr>
      <w:rFonts w:asciiTheme="majorHAnsi" w:eastAsiaTheme="majorEastAsia" w:hAnsiTheme="majorHAnsi" w:cstheme="majorBidi"/>
      <w:sz w:val="18"/>
      <w:szCs w:val="18"/>
    </w:rPr>
  </w:style>
  <w:style w:type="character" w:customStyle="1" w:styleId="af9">
    <w:name w:val="註解方塊文字 字元"/>
    <w:basedOn w:val="a0"/>
    <w:link w:val="af8"/>
    <w:semiHidden/>
    <w:rsid w:val="00642F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8326">
      <w:bodyDiv w:val="1"/>
      <w:marLeft w:val="0"/>
      <w:marRight w:val="0"/>
      <w:marTop w:val="0"/>
      <w:marBottom w:val="0"/>
      <w:divBdr>
        <w:top w:val="none" w:sz="0" w:space="0" w:color="auto"/>
        <w:left w:val="none" w:sz="0" w:space="0" w:color="auto"/>
        <w:bottom w:val="none" w:sz="0" w:space="0" w:color="auto"/>
        <w:right w:val="none" w:sz="0" w:space="0" w:color="auto"/>
      </w:divBdr>
    </w:div>
    <w:div w:id="457340778">
      <w:bodyDiv w:val="1"/>
      <w:marLeft w:val="0"/>
      <w:marRight w:val="0"/>
      <w:marTop w:val="0"/>
      <w:marBottom w:val="0"/>
      <w:divBdr>
        <w:top w:val="none" w:sz="0" w:space="0" w:color="auto"/>
        <w:left w:val="none" w:sz="0" w:space="0" w:color="auto"/>
        <w:bottom w:val="none" w:sz="0" w:space="0" w:color="auto"/>
        <w:right w:val="none" w:sz="0" w:space="0" w:color="auto"/>
      </w:divBdr>
    </w:div>
    <w:div w:id="709231401">
      <w:bodyDiv w:val="1"/>
      <w:marLeft w:val="0"/>
      <w:marRight w:val="0"/>
      <w:marTop w:val="0"/>
      <w:marBottom w:val="0"/>
      <w:divBdr>
        <w:top w:val="none" w:sz="0" w:space="0" w:color="auto"/>
        <w:left w:val="none" w:sz="0" w:space="0" w:color="auto"/>
        <w:bottom w:val="none" w:sz="0" w:space="0" w:color="auto"/>
        <w:right w:val="none" w:sz="0" w:space="0" w:color="auto"/>
      </w:divBdr>
    </w:div>
    <w:div w:id="1227715871">
      <w:bodyDiv w:val="1"/>
      <w:marLeft w:val="0"/>
      <w:marRight w:val="0"/>
      <w:marTop w:val="0"/>
      <w:marBottom w:val="0"/>
      <w:divBdr>
        <w:top w:val="none" w:sz="0" w:space="0" w:color="auto"/>
        <w:left w:val="none" w:sz="0" w:space="0" w:color="auto"/>
        <w:bottom w:val="none" w:sz="0" w:space="0" w:color="auto"/>
        <w:right w:val="none" w:sz="0" w:space="0" w:color="auto"/>
      </w:divBdr>
    </w:div>
    <w:div w:id="1614359579">
      <w:bodyDiv w:val="1"/>
      <w:marLeft w:val="0"/>
      <w:marRight w:val="0"/>
      <w:marTop w:val="0"/>
      <w:marBottom w:val="0"/>
      <w:divBdr>
        <w:top w:val="none" w:sz="0" w:space="0" w:color="auto"/>
        <w:left w:val="none" w:sz="0" w:space="0" w:color="auto"/>
        <w:bottom w:val="none" w:sz="0" w:space="0" w:color="auto"/>
        <w:right w:val="none" w:sz="0" w:space="0" w:color="auto"/>
      </w:divBdr>
    </w:div>
    <w:div w:id="1649480907">
      <w:bodyDiv w:val="1"/>
      <w:marLeft w:val="0"/>
      <w:marRight w:val="0"/>
      <w:marTop w:val="0"/>
      <w:marBottom w:val="0"/>
      <w:divBdr>
        <w:top w:val="none" w:sz="0" w:space="0" w:color="auto"/>
        <w:left w:val="none" w:sz="0" w:space="0" w:color="auto"/>
        <w:bottom w:val="none" w:sz="0" w:space="0" w:color="auto"/>
        <w:right w:val="none" w:sz="0" w:space="0" w:color="auto"/>
      </w:divBdr>
    </w:div>
    <w:div w:id="19242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CF9B-19B4-1B4D-8190-D38CCAD2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208</Words>
  <Characters>1192</Characters>
  <Application>Microsoft Office Word</Application>
  <DocSecurity>0</DocSecurity>
  <Lines>9</Lines>
  <Paragraphs>2</Paragraphs>
  <ScaleCrop>false</ScaleCrop>
  <Company>TGPF</Company>
  <LinksUpToDate>false</LinksUpToDate>
  <CharactersWithSpaces>1398</CharactersWithSpaces>
  <SharedDoc>false</SharedDoc>
  <HLinks>
    <vt:vector size="18" baseType="variant">
      <vt:variant>
        <vt:i4>6619192</vt:i4>
      </vt:variant>
      <vt:variant>
        <vt:i4>6</vt:i4>
      </vt:variant>
      <vt:variant>
        <vt:i4>0</vt:i4>
      </vt:variant>
      <vt:variant>
        <vt:i4>5</vt:i4>
      </vt:variant>
      <vt:variant>
        <vt:lpwstr>http://www.epa.gov.tw/</vt:lpwstr>
      </vt:variant>
      <vt:variant>
        <vt:lpwstr/>
      </vt:variant>
      <vt:variant>
        <vt:i4>8192049</vt:i4>
      </vt:variant>
      <vt:variant>
        <vt:i4>3</vt:i4>
      </vt:variant>
      <vt:variant>
        <vt:i4>0</vt:i4>
      </vt:variant>
      <vt:variant>
        <vt:i4>5</vt:i4>
      </vt:variant>
      <vt:variant>
        <vt:lpwstr>http://law.moj.gov.tw/</vt:lpwstr>
      </vt:variant>
      <vt:variant>
        <vt:lpwstr/>
      </vt:variant>
      <vt:variant>
        <vt:i4>7209001</vt:i4>
      </vt:variant>
      <vt:variant>
        <vt:i4>0</vt:i4>
      </vt:variant>
      <vt:variant>
        <vt:i4>0</vt:i4>
      </vt:variant>
      <vt:variant>
        <vt:i4>5</vt:i4>
      </vt:variant>
      <vt:variant>
        <vt:lpwstr>http://www.moeaboe.gov.tw/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環境管理溝通程序</dc:title>
  <dc:creator>hotai</dc:creator>
  <cp:lastModifiedBy>user01</cp:lastModifiedBy>
  <cp:revision>2</cp:revision>
  <cp:lastPrinted>2023-10-20T08:09:00Z</cp:lastPrinted>
  <dcterms:created xsi:type="dcterms:W3CDTF">2026-05-08T07:12:00Z</dcterms:created>
  <dcterms:modified xsi:type="dcterms:W3CDTF">2026-05-08T07:12:00Z</dcterms:modified>
</cp:coreProperties>
</file>