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B22" w:rsidRPr="008D3B22" w:rsidRDefault="00A24754" w:rsidP="008D3B22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佛光</w:t>
      </w:r>
      <w:bookmarkStart w:id="0" w:name="_GoBack"/>
      <w:bookmarkEnd w:id="0"/>
      <w:r w:rsidR="008D3B22" w:rsidRPr="008D3B22">
        <w:rPr>
          <w:rFonts w:ascii="標楷體" w:eastAsia="標楷體" w:hAnsi="標楷體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1DAA1FC0" wp14:editId="2290C465">
            <wp:simplePos x="0" y="0"/>
            <wp:positionH relativeFrom="margin">
              <wp:align>center</wp:align>
            </wp:positionH>
            <wp:positionV relativeFrom="paragraph">
              <wp:posOffset>-276225</wp:posOffset>
            </wp:positionV>
            <wp:extent cx="1057275" cy="257175"/>
            <wp:effectExtent l="0" t="0" r="9525" b="9525"/>
            <wp:wrapNone/>
            <wp:docPr id="50" name="圖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B22" w:rsidRPr="008D3B22">
        <w:rPr>
          <w:rFonts w:ascii="標楷體" w:eastAsia="標楷體" w:hAnsi="標楷體" w:hint="eastAsia"/>
          <w:b/>
          <w:sz w:val="32"/>
          <w:szCs w:val="32"/>
        </w:rPr>
        <w:t>大學用電作業安全許可申請表</w:t>
      </w:r>
    </w:p>
    <w:p w:rsidR="008D3B22" w:rsidRPr="008D3B22" w:rsidRDefault="008D3B22" w:rsidP="008D3B22">
      <w:pPr>
        <w:snapToGrid w:val="0"/>
        <w:ind w:firstLineChars="44" w:firstLine="88"/>
        <w:rPr>
          <w:rFonts w:ascii="標楷體" w:eastAsia="標楷體" w:hAnsi="標楷體"/>
          <w:b/>
          <w:sz w:val="20"/>
        </w:rPr>
      </w:pPr>
      <w:r w:rsidRPr="008D3B22">
        <w:rPr>
          <w:rFonts w:ascii="標楷體" w:eastAsia="標楷體" w:hAnsi="標楷體" w:hint="eastAsia"/>
          <w:b/>
          <w:sz w:val="20"/>
        </w:rPr>
        <w:t xml:space="preserve">1.進行用電作業前，應完成用電作業安全許可之申請簽核。                    </w:t>
      </w:r>
      <w:r w:rsidRPr="008D3B22">
        <w:rPr>
          <w:rFonts w:ascii="標楷體" w:eastAsia="標楷體" w:hAnsi="標楷體" w:hint="eastAsia"/>
          <w:sz w:val="20"/>
        </w:rPr>
        <w:t>申請日期：    年     月    日</w:t>
      </w:r>
    </w:p>
    <w:tbl>
      <w:tblPr>
        <w:tblW w:w="10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6"/>
        <w:gridCol w:w="2337"/>
        <w:gridCol w:w="1717"/>
        <w:gridCol w:w="1210"/>
        <w:gridCol w:w="2928"/>
      </w:tblGrid>
      <w:tr w:rsidR="008D3B22" w:rsidRPr="008D3B22" w:rsidTr="00CD72C7">
        <w:trPr>
          <w:trHeight w:val="490"/>
          <w:jc w:val="center"/>
        </w:trPr>
        <w:tc>
          <w:tcPr>
            <w:tcW w:w="10528" w:type="dxa"/>
            <w:gridSpan w:val="5"/>
            <w:vAlign w:val="center"/>
          </w:tcPr>
          <w:p w:rsidR="008D3B22" w:rsidRPr="008D3B22" w:rsidRDefault="008D3B22" w:rsidP="00CD72C7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8D3B22">
              <w:rPr>
                <w:rFonts w:ascii="標楷體" w:eastAsia="標楷體" w:hAnsi="標楷體" w:hint="eastAsia"/>
              </w:rPr>
              <w:t>工程名稱：</w:t>
            </w:r>
          </w:p>
        </w:tc>
      </w:tr>
      <w:tr w:rsidR="008D3B22" w:rsidRPr="008D3B22" w:rsidTr="00CD72C7">
        <w:trPr>
          <w:trHeight w:val="468"/>
          <w:jc w:val="center"/>
        </w:trPr>
        <w:tc>
          <w:tcPr>
            <w:tcW w:w="10528" w:type="dxa"/>
            <w:gridSpan w:val="5"/>
            <w:vAlign w:val="center"/>
          </w:tcPr>
          <w:p w:rsidR="008D3B22" w:rsidRPr="008D3B22" w:rsidRDefault="008D3B22" w:rsidP="00CD72C7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D3B22">
              <w:rPr>
                <w:rFonts w:ascii="標楷體" w:eastAsia="標楷體" w:hAnsi="標楷體" w:hint="eastAsia"/>
              </w:rPr>
              <w:t>用電作業時間：</w:t>
            </w:r>
            <w:r w:rsidRPr="008D3B2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D3B22">
              <w:rPr>
                <w:rFonts w:ascii="標楷體" w:eastAsia="標楷體" w:hAnsi="標楷體" w:hint="eastAsia"/>
              </w:rPr>
              <w:t xml:space="preserve">年 </w:t>
            </w:r>
            <w:r w:rsidRPr="008D3B2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D3B22">
              <w:rPr>
                <w:rFonts w:ascii="標楷體" w:eastAsia="標楷體" w:hAnsi="標楷體" w:hint="eastAsia"/>
              </w:rPr>
              <w:t xml:space="preserve">月 </w:t>
            </w:r>
            <w:r w:rsidRPr="008D3B2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D3B22">
              <w:rPr>
                <w:rFonts w:ascii="標楷體" w:eastAsia="標楷體" w:hAnsi="標楷體" w:hint="eastAsia"/>
              </w:rPr>
              <w:t>日</w:t>
            </w:r>
            <w:r w:rsidRPr="008D3B2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D3B22">
              <w:rPr>
                <w:rFonts w:ascii="標楷體" w:eastAsia="標楷體" w:hAnsi="標楷體" w:hint="eastAsia"/>
              </w:rPr>
              <w:t xml:space="preserve">時 </w:t>
            </w:r>
            <w:r w:rsidRPr="008D3B2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D3B22">
              <w:rPr>
                <w:rFonts w:ascii="標楷體" w:eastAsia="標楷體" w:hAnsi="標楷體" w:hint="eastAsia"/>
              </w:rPr>
              <w:t xml:space="preserve">分 至 </w:t>
            </w:r>
            <w:r w:rsidRPr="008D3B2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D3B22">
              <w:rPr>
                <w:rFonts w:ascii="標楷體" w:eastAsia="標楷體" w:hAnsi="標楷體" w:hint="eastAsia"/>
              </w:rPr>
              <w:t xml:space="preserve">時 </w:t>
            </w:r>
            <w:r w:rsidRPr="008D3B2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D3B22">
              <w:rPr>
                <w:rFonts w:ascii="標楷體" w:eastAsia="標楷體" w:hAnsi="標楷體" w:hint="eastAsia"/>
              </w:rPr>
              <w:t xml:space="preserve">分 </w:t>
            </w:r>
          </w:p>
        </w:tc>
      </w:tr>
      <w:tr w:rsidR="008D3B22" w:rsidRPr="008D3B22" w:rsidTr="00CD72C7">
        <w:trPr>
          <w:trHeight w:val="896"/>
          <w:jc w:val="center"/>
        </w:trPr>
        <w:tc>
          <w:tcPr>
            <w:tcW w:w="6390" w:type="dxa"/>
            <w:gridSpan w:val="3"/>
          </w:tcPr>
          <w:p w:rsidR="008D3B22" w:rsidRPr="008D3B22" w:rsidRDefault="008D3B22" w:rsidP="00CD72C7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rPr>
                <w:rFonts w:ascii="標楷體" w:eastAsia="標楷體" w:hAnsi="標楷體"/>
              </w:rPr>
            </w:pPr>
            <w:r w:rsidRPr="008D3B22">
              <w:rPr>
                <w:rFonts w:ascii="標楷體" w:eastAsia="標楷體" w:hAnsi="標楷體" w:hint="eastAsia"/>
              </w:rPr>
              <w:t>用電作業地點(</w:t>
            </w:r>
            <w:proofErr w:type="gramStart"/>
            <w:r w:rsidRPr="008D3B22">
              <w:rPr>
                <w:rFonts w:ascii="標楷體" w:eastAsia="標楷體" w:hAnsi="標楷體" w:hint="eastAsia"/>
              </w:rPr>
              <w:t>棟別</w:t>
            </w:r>
            <w:proofErr w:type="gramEnd"/>
            <w:r w:rsidRPr="008D3B22">
              <w:rPr>
                <w:rFonts w:ascii="標楷體" w:eastAsia="標楷體" w:hAnsi="標楷體" w:hint="eastAsia"/>
              </w:rPr>
              <w:t>/樓層/區域)及工程內容說明：</w:t>
            </w:r>
          </w:p>
          <w:p w:rsidR="008D3B22" w:rsidRPr="008D3B22" w:rsidRDefault="008D3B22" w:rsidP="00CD72C7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4138" w:type="dxa"/>
            <w:gridSpan w:val="2"/>
            <w:vMerge w:val="restart"/>
          </w:tcPr>
          <w:p w:rsidR="008D3B22" w:rsidRPr="008D3B22" w:rsidRDefault="008D3B22" w:rsidP="00CD72C7">
            <w:pPr>
              <w:widowControl/>
              <w:jc w:val="both"/>
              <w:rPr>
                <w:rFonts w:ascii="標楷體" w:eastAsia="標楷體" w:hAnsi="標楷體"/>
              </w:rPr>
            </w:pPr>
            <w:r w:rsidRPr="008D3B22">
              <w:rPr>
                <w:rFonts w:ascii="標楷體" w:eastAsia="標楷體" w:hAnsi="標楷體" w:hint="eastAsia"/>
              </w:rPr>
              <w:t>承攬關係：</w:t>
            </w:r>
          </w:p>
          <w:p w:rsidR="008D3B22" w:rsidRPr="008D3B22" w:rsidRDefault="008D3B22" w:rsidP="00CD72C7">
            <w:pPr>
              <w:widowControl/>
              <w:jc w:val="both"/>
              <w:rPr>
                <w:rFonts w:ascii="標楷體" w:eastAsia="標楷體" w:hAnsi="標楷體"/>
              </w:rPr>
            </w:pPr>
            <w:r w:rsidRPr="008D3B22">
              <w:rPr>
                <w:rFonts w:ascii="標楷體" w:eastAsia="標楷體" w:hAnsi="標楷體" w:hint="eastAsia"/>
              </w:rPr>
              <w:t>(</w:t>
            </w:r>
            <w:proofErr w:type="gramStart"/>
            <w:r w:rsidRPr="008D3B22">
              <w:rPr>
                <w:rFonts w:ascii="標楷體" w:eastAsia="標楷體" w:hAnsi="標楷體" w:hint="eastAsia"/>
              </w:rPr>
              <w:t>含下包</w:t>
            </w:r>
            <w:proofErr w:type="gramEnd"/>
            <w:r w:rsidRPr="008D3B22">
              <w:rPr>
                <w:rFonts w:ascii="標楷體" w:eastAsia="標楷體" w:hAnsi="標楷體" w:hint="eastAsia"/>
              </w:rPr>
              <w:t>協力廠商及平行共同作業廠商)</w:t>
            </w:r>
          </w:p>
          <w:p w:rsidR="008D3B22" w:rsidRPr="008D3B22" w:rsidRDefault="008D3B22" w:rsidP="00CD72C7">
            <w:pPr>
              <w:rPr>
                <w:rFonts w:ascii="標楷體" w:eastAsia="標楷體" w:hAnsi="標楷體"/>
              </w:rPr>
            </w:pPr>
            <w:r w:rsidRPr="008D3B22">
              <w:rPr>
                <w:rFonts w:ascii="標楷體" w:eastAsia="標楷體" w:hAnsi="標楷體" w:hint="eastAsia"/>
              </w:rPr>
              <w:t xml:space="preserve">（1）廠商名稱：          </w:t>
            </w:r>
          </w:p>
          <w:p w:rsidR="008D3B22" w:rsidRPr="008D3B22" w:rsidRDefault="008D3B22" w:rsidP="00CD72C7">
            <w:pPr>
              <w:rPr>
                <w:rFonts w:ascii="標楷體" w:eastAsia="標楷體" w:hAnsi="標楷體"/>
              </w:rPr>
            </w:pPr>
            <w:r w:rsidRPr="008D3B22">
              <w:rPr>
                <w:rFonts w:ascii="標楷體" w:eastAsia="標楷體" w:hAnsi="標楷體" w:hint="eastAsia"/>
              </w:rPr>
              <w:t>負責人/電話：</w:t>
            </w:r>
          </w:p>
          <w:p w:rsidR="008D3B22" w:rsidRPr="008D3B22" w:rsidRDefault="008D3B22" w:rsidP="00CD72C7">
            <w:pPr>
              <w:rPr>
                <w:rFonts w:ascii="標楷體" w:eastAsia="標楷體" w:hAnsi="標楷體"/>
              </w:rPr>
            </w:pPr>
            <w:r w:rsidRPr="008D3B22">
              <w:rPr>
                <w:rFonts w:ascii="標楷體" w:eastAsia="標楷體" w:hAnsi="標楷體" w:hint="eastAsia"/>
              </w:rPr>
              <w:t xml:space="preserve">（2）廠商名稱：          </w:t>
            </w:r>
          </w:p>
          <w:p w:rsidR="008D3B22" w:rsidRPr="008D3B22" w:rsidRDefault="008D3B22" w:rsidP="00CD72C7">
            <w:pPr>
              <w:rPr>
                <w:rFonts w:ascii="標楷體" w:eastAsia="標楷體" w:hAnsi="標楷體"/>
              </w:rPr>
            </w:pPr>
            <w:r w:rsidRPr="008D3B22">
              <w:rPr>
                <w:rFonts w:ascii="標楷體" w:eastAsia="標楷體" w:hAnsi="標楷體" w:hint="eastAsia"/>
              </w:rPr>
              <w:t>負責人/電話：</w:t>
            </w:r>
          </w:p>
          <w:p w:rsidR="008D3B22" w:rsidRPr="008D3B22" w:rsidRDefault="008D3B22" w:rsidP="00CD72C7">
            <w:pPr>
              <w:rPr>
                <w:rFonts w:ascii="標楷體" w:eastAsia="標楷體" w:hAnsi="標楷體"/>
                <w:b/>
              </w:rPr>
            </w:pPr>
            <w:r w:rsidRPr="008D3B22">
              <w:rPr>
                <w:rFonts w:ascii="標楷體" w:eastAsia="標楷體" w:hAnsi="標楷體" w:hint="eastAsia"/>
              </w:rPr>
              <w:t>請檢附作業人員名冊及緊急事故聯絡網（含下包協力廠商及平行共同作業廠商）</w:t>
            </w:r>
          </w:p>
        </w:tc>
      </w:tr>
      <w:tr w:rsidR="008D3B22" w:rsidRPr="008D3B22" w:rsidTr="00CD72C7">
        <w:trPr>
          <w:trHeight w:val="896"/>
          <w:jc w:val="center"/>
        </w:trPr>
        <w:tc>
          <w:tcPr>
            <w:tcW w:w="6390" w:type="dxa"/>
            <w:gridSpan w:val="3"/>
          </w:tcPr>
          <w:p w:rsidR="008D3B22" w:rsidRPr="008D3B22" w:rsidRDefault="008D3B22" w:rsidP="00CD72C7">
            <w:pPr>
              <w:rPr>
                <w:rFonts w:ascii="標楷體" w:eastAsia="標楷體" w:hAnsi="標楷體"/>
              </w:rPr>
            </w:pPr>
            <w:r w:rsidRPr="008D3B22">
              <w:rPr>
                <w:rFonts w:ascii="標楷體" w:eastAsia="標楷體" w:hAnsi="標楷體" w:hint="eastAsia"/>
              </w:rPr>
              <w:t>廠商名稱：</w:t>
            </w:r>
          </w:p>
          <w:p w:rsidR="008D3B22" w:rsidRPr="008D3B22" w:rsidRDefault="008D3B22" w:rsidP="00CD72C7">
            <w:pPr>
              <w:rPr>
                <w:rFonts w:ascii="標楷體" w:eastAsia="標楷體" w:hAnsi="標楷體"/>
              </w:rPr>
            </w:pPr>
            <w:r w:rsidRPr="008D3B22">
              <w:rPr>
                <w:rFonts w:ascii="標楷體" w:eastAsia="標楷體" w:hAnsi="標楷體" w:hint="eastAsia"/>
              </w:rPr>
              <w:t>負責人/電話：</w:t>
            </w:r>
          </w:p>
          <w:p w:rsidR="008D3B22" w:rsidRPr="008D3B22" w:rsidRDefault="008D3B22" w:rsidP="00CD72C7">
            <w:pPr>
              <w:rPr>
                <w:rFonts w:ascii="標楷體" w:eastAsia="標楷體" w:hAnsi="標楷體"/>
              </w:rPr>
            </w:pPr>
            <w:r w:rsidRPr="008D3B22">
              <w:rPr>
                <w:rFonts w:ascii="標楷體" w:eastAsia="標楷體" w:hAnsi="標楷體" w:hint="eastAsia"/>
              </w:rPr>
              <w:t>現場聯絡人/電話：</w:t>
            </w:r>
          </w:p>
          <w:p w:rsidR="008D3B22" w:rsidRPr="008D3B22" w:rsidRDefault="008D3B22" w:rsidP="00CD72C7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rPr>
                <w:rFonts w:ascii="標楷體" w:eastAsia="標楷體" w:hAnsi="標楷體"/>
              </w:rPr>
            </w:pPr>
            <w:r w:rsidRPr="008D3B22">
              <w:rPr>
                <w:rFonts w:ascii="標楷體" w:eastAsia="標楷體" w:hAnsi="標楷體" w:hint="eastAsia"/>
              </w:rPr>
              <w:t>現場作業人員：</w:t>
            </w:r>
            <w:r w:rsidRPr="008D3B22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8D3B22">
              <w:rPr>
                <w:rFonts w:ascii="標楷體" w:eastAsia="標楷體" w:hAnsi="標楷體" w:hint="eastAsia"/>
              </w:rPr>
              <w:t>人</w:t>
            </w:r>
          </w:p>
          <w:p w:rsidR="008D3B22" w:rsidRPr="008D3B22" w:rsidRDefault="008D3B22" w:rsidP="00CD72C7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rPr>
                <w:rFonts w:ascii="標楷體" w:eastAsia="標楷體" w:hAnsi="標楷體"/>
              </w:rPr>
            </w:pPr>
            <w:r w:rsidRPr="008D3B22">
              <w:rPr>
                <w:rFonts w:ascii="標楷體" w:eastAsia="標楷體" w:hAnsi="標楷體" w:hint="eastAsia"/>
              </w:rPr>
              <w:t>備置電氣開關箱（內含無熔絲總開關、漏電斷路器、中隔板）</w:t>
            </w:r>
          </w:p>
        </w:tc>
        <w:tc>
          <w:tcPr>
            <w:tcW w:w="4138" w:type="dxa"/>
            <w:gridSpan w:val="2"/>
            <w:vMerge/>
          </w:tcPr>
          <w:p w:rsidR="008D3B22" w:rsidRPr="008D3B22" w:rsidRDefault="008D3B22" w:rsidP="00CD72C7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rPr>
                <w:rFonts w:ascii="標楷體" w:eastAsia="標楷體" w:hAnsi="標楷體"/>
              </w:rPr>
            </w:pPr>
          </w:p>
        </w:tc>
      </w:tr>
      <w:tr w:rsidR="008D3B22" w:rsidRPr="008D3B22" w:rsidTr="00CD72C7">
        <w:trPr>
          <w:trHeight w:val="560"/>
          <w:jc w:val="center"/>
        </w:trPr>
        <w:tc>
          <w:tcPr>
            <w:tcW w:w="10528" w:type="dxa"/>
            <w:gridSpan w:val="5"/>
          </w:tcPr>
          <w:p w:rsidR="008D3B22" w:rsidRPr="008D3B22" w:rsidRDefault="008D3B22" w:rsidP="00CD72C7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8D3B22">
              <w:rPr>
                <w:rFonts w:ascii="標楷體" w:eastAsia="標楷體" w:hAnsi="標楷體" w:hint="eastAsia"/>
                <w:b/>
              </w:rPr>
              <w:t>用電申請作業注意事項：</w:t>
            </w:r>
          </w:p>
          <w:p w:rsidR="008D3B22" w:rsidRPr="008D3B22" w:rsidRDefault="008D3B22" w:rsidP="00CD72C7">
            <w:pPr>
              <w:tabs>
                <w:tab w:val="left" w:pos="1151"/>
                <w:tab w:val="left" w:pos="1985"/>
                <w:tab w:val="left" w:pos="3005"/>
              </w:tabs>
              <w:spacing w:line="260" w:lineRule="exact"/>
              <w:ind w:left="252" w:hangingChars="105" w:hanging="252"/>
              <w:rPr>
                <w:rFonts w:ascii="標楷體" w:eastAsia="標楷體" w:hAnsi="標楷體"/>
              </w:rPr>
            </w:pPr>
            <w:r w:rsidRPr="008D3B22">
              <w:rPr>
                <w:rFonts w:ascii="標楷體" w:eastAsia="標楷體" w:hAnsi="標楷體" w:hint="eastAsia"/>
              </w:rPr>
              <w:t>1.用電作業應備置合格電氣開關箱或合格電線；電氣開關箱內置國家標準規格之無熔絲開關及具有高敏感性、高速型、能</w:t>
            </w:r>
            <w:proofErr w:type="gramStart"/>
            <w:r w:rsidRPr="008D3B22">
              <w:rPr>
                <w:rFonts w:ascii="標楷體" w:eastAsia="標楷體" w:hAnsi="標楷體" w:hint="eastAsia"/>
              </w:rPr>
              <w:t>確實作動之</w:t>
            </w:r>
            <w:proofErr w:type="gramEnd"/>
            <w:r w:rsidRPr="008D3B22">
              <w:rPr>
                <w:rFonts w:ascii="標楷體" w:eastAsia="標楷體" w:hAnsi="標楷體" w:hint="eastAsia"/>
              </w:rPr>
              <w:t>漏電電路器等。</w:t>
            </w:r>
          </w:p>
          <w:p w:rsidR="008D3B22" w:rsidRPr="008D3B22" w:rsidRDefault="008D3B22" w:rsidP="00CD72C7">
            <w:pPr>
              <w:tabs>
                <w:tab w:val="left" w:pos="1151"/>
                <w:tab w:val="left" w:pos="1985"/>
                <w:tab w:val="left" w:pos="3005"/>
              </w:tabs>
              <w:spacing w:line="260" w:lineRule="exact"/>
              <w:ind w:left="252" w:hangingChars="105" w:hanging="252"/>
              <w:rPr>
                <w:rFonts w:ascii="標楷體" w:eastAsia="標楷體" w:hAnsi="標楷體"/>
              </w:rPr>
            </w:pPr>
            <w:r w:rsidRPr="008D3B22">
              <w:rPr>
                <w:rFonts w:ascii="標楷體" w:eastAsia="標楷體" w:hAnsi="標楷體" w:hint="eastAsia"/>
              </w:rPr>
              <w:t>2.須有合格之電氣技術人員負責接用、平時維護及檢查所有用電安全。</w:t>
            </w:r>
          </w:p>
          <w:p w:rsidR="008D3B22" w:rsidRPr="008D3B22" w:rsidRDefault="008D3B22" w:rsidP="00CD72C7">
            <w:pPr>
              <w:tabs>
                <w:tab w:val="left" w:pos="1151"/>
                <w:tab w:val="left" w:pos="1985"/>
                <w:tab w:val="left" w:pos="3005"/>
              </w:tabs>
              <w:spacing w:line="260" w:lineRule="exact"/>
              <w:ind w:left="252" w:hangingChars="105" w:hanging="252"/>
              <w:rPr>
                <w:rFonts w:ascii="標楷體" w:eastAsia="標楷體" w:hAnsi="標楷體"/>
              </w:rPr>
            </w:pPr>
            <w:r w:rsidRPr="008D3B22">
              <w:rPr>
                <w:rFonts w:ascii="標楷體" w:eastAsia="標楷體" w:hAnsi="標楷體" w:hint="eastAsia"/>
              </w:rPr>
              <w:t>3.電氣配線或移動式電線，應避免橫越通路或車輛出入之場所，未能免除時，應以管路包覆固定或以架空方式配設等保護措施行之；架空配設時，其高度不得被出入之人、車、物品碰觸。</w:t>
            </w:r>
          </w:p>
          <w:p w:rsidR="008D3B22" w:rsidRPr="008D3B22" w:rsidRDefault="008D3B22" w:rsidP="00CD72C7">
            <w:pPr>
              <w:tabs>
                <w:tab w:val="left" w:pos="1151"/>
                <w:tab w:val="left" w:pos="1985"/>
                <w:tab w:val="left" w:pos="3005"/>
              </w:tabs>
              <w:spacing w:line="260" w:lineRule="exact"/>
              <w:ind w:left="252" w:hangingChars="105" w:hanging="252"/>
              <w:rPr>
                <w:rFonts w:ascii="標楷體" w:eastAsia="標楷體" w:hAnsi="標楷體"/>
              </w:rPr>
            </w:pPr>
            <w:r w:rsidRPr="008D3B22">
              <w:rPr>
                <w:rFonts w:ascii="標楷體" w:eastAsia="標楷體" w:hAnsi="標楷體" w:hint="eastAsia"/>
              </w:rPr>
              <w:t>4.應有監工</w:t>
            </w:r>
            <w:proofErr w:type="gramStart"/>
            <w:r w:rsidRPr="008D3B22">
              <w:rPr>
                <w:rFonts w:ascii="標楷體" w:eastAsia="標楷體" w:hAnsi="標楷體" w:hint="eastAsia"/>
              </w:rPr>
              <w:t>人員在場</w:t>
            </w:r>
            <w:proofErr w:type="gramEnd"/>
            <w:r w:rsidRPr="008D3B22">
              <w:rPr>
                <w:rFonts w:ascii="標楷體" w:eastAsia="標楷體" w:hAnsi="標楷體" w:hint="eastAsia"/>
              </w:rPr>
              <w:t>，用電器具、電源開關箱、</w:t>
            </w:r>
            <w:proofErr w:type="gramStart"/>
            <w:r w:rsidRPr="008D3B22">
              <w:rPr>
                <w:rFonts w:ascii="標楷體" w:eastAsia="標楷體" w:hAnsi="標楷體" w:hint="eastAsia"/>
              </w:rPr>
              <w:t>分電盤</w:t>
            </w:r>
            <w:proofErr w:type="gramEnd"/>
            <w:r w:rsidRPr="008D3B22">
              <w:rPr>
                <w:rFonts w:ascii="標楷體" w:eastAsia="標楷體" w:hAnsi="標楷體" w:hint="eastAsia"/>
              </w:rPr>
              <w:t>等應設置於乾燥處，不可</w:t>
            </w:r>
            <w:proofErr w:type="gramStart"/>
            <w:r w:rsidRPr="008D3B22">
              <w:rPr>
                <w:rFonts w:ascii="標楷體" w:eastAsia="標楷體" w:hAnsi="標楷體" w:hint="eastAsia"/>
              </w:rPr>
              <w:t>置於易導電</w:t>
            </w:r>
            <w:proofErr w:type="gramEnd"/>
            <w:r w:rsidRPr="008D3B22">
              <w:rPr>
                <w:rFonts w:ascii="標楷體" w:eastAsia="標楷體" w:hAnsi="標楷體" w:hint="eastAsia"/>
              </w:rPr>
              <w:t>、濕潤、油污或低窪易積水之處等。</w:t>
            </w:r>
          </w:p>
          <w:p w:rsidR="008D3B22" w:rsidRPr="008D3B22" w:rsidRDefault="008D3B22" w:rsidP="00CD72C7">
            <w:pPr>
              <w:tabs>
                <w:tab w:val="left" w:pos="1151"/>
                <w:tab w:val="left" w:pos="1985"/>
                <w:tab w:val="left" w:pos="3005"/>
              </w:tabs>
              <w:spacing w:line="260" w:lineRule="exact"/>
              <w:ind w:left="252" w:hangingChars="105" w:hanging="252"/>
              <w:rPr>
                <w:rFonts w:ascii="標楷體" w:eastAsia="標楷體" w:hAnsi="標楷體"/>
              </w:rPr>
            </w:pPr>
            <w:r w:rsidRPr="008D3B22">
              <w:rPr>
                <w:rFonts w:ascii="標楷體" w:eastAsia="標楷體" w:hAnsi="標楷體" w:hint="eastAsia"/>
              </w:rPr>
              <w:t>5.電氣（器）設備如置於室外露天處時，應加裝防雨、防水侵入之蓋板或設置電氣開關箱等措施，每日收工及遇雨天時，應將用電器具覆蓋或移入室內，</w:t>
            </w:r>
            <w:proofErr w:type="gramStart"/>
            <w:r w:rsidRPr="008D3B22">
              <w:rPr>
                <w:rFonts w:ascii="標楷體" w:eastAsia="標楷體" w:hAnsi="標楷體" w:hint="eastAsia"/>
              </w:rPr>
              <w:t>以防感電等</w:t>
            </w:r>
            <w:proofErr w:type="gramEnd"/>
            <w:r w:rsidRPr="008D3B22">
              <w:rPr>
                <w:rFonts w:ascii="標楷體" w:eastAsia="標楷體" w:hAnsi="標楷體" w:hint="eastAsia"/>
              </w:rPr>
              <w:t>事故。每日開工前及雨天後，對電氣（器）設備等應詳細檢查。</w:t>
            </w:r>
          </w:p>
          <w:p w:rsidR="008D3B22" w:rsidRPr="008D3B22" w:rsidRDefault="008D3B22" w:rsidP="00CD72C7">
            <w:pPr>
              <w:tabs>
                <w:tab w:val="left" w:pos="1151"/>
                <w:tab w:val="left" w:pos="1985"/>
                <w:tab w:val="left" w:pos="3005"/>
              </w:tabs>
              <w:spacing w:line="260" w:lineRule="exact"/>
              <w:ind w:left="252" w:hangingChars="105" w:hanging="252"/>
              <w:rPr>
                <w:rFonts w:ascii="標楷體" w:eastAsia="標楷體" w:hAnsi="標楷體"/>
              </w:rPr>
            </w:pPr>
            <w:r w:rsidRPr="008D3B22">
              <w:rPr>
                <w:rFonts w:ascii="標楷體" w:eastAsia="標楷體" w:hAnsi="標楷體" w:hint="eastAsia"/>
              </w:rPr>
              <w:t>6.電氣（器）設備如置於室外露天處時，應加裝防雨、防水侵入之蓋板或設置電氣開關箱等措施，每日收工及遇雨天時，應將用電器具覆蓋或移入室內，</w:t>
            </w:r>
            <w:proofErr w:type="gramStart"/>
            <w:r w:rsidRPr="008D3B22">
              <w:rPr>
                <w:rFonts w:ascii="標楷體" w:eastAsia="標楷體" w:hAnsi="標楷體" w:hint="eastAsia"/>
              </w:rPr>
              <w:t>以防感電等</w:t>
            </w:r>
            <w:proofErr w:type="gramEnd"/>
            <w:r w:rsidRPr="008D3B22">
              <w:rPr>
                <w:rFonts w:ascii="標楷體" w:eastAsia="標楷體" w:hAnsi="標楷體" w:hint="eastAsia"/>
              </w:rPr>
              <w:t>事故。每日開工前及雨天後，對電氣（器）設備等應詳細檢查。</w:t>
            </w:r>
          </w:p>
          <w:p w:rsidR="008D3B22" w:rsidRPr="008D3B22" w:rsidRDefault="008D3B22" w:rsidP="00CD72C7">
            <w:pPr>
              <w:tabs>
                <w:tab w:val="left" w:pos="1151"/>
                <w:tab w:val="left" w:pos="1985"/>
                <w:tab w:val="left" w:pos="3005"/>
              </w:tabs>
              <w:spacing w:line="260" w:lineRule="exact"/>
              <w:ind w:left="252" w:hangingChars="105" w:hanging="252"/>
              <w:rPr>
                <w:rFonts w:ascii="標楷體" w:eastAsia="標楷體" w:hAnsi="標楷體"/>
              </w:rPr>
            </w:pPr>
            <w:r w:rsidRPr="008D3B22">
              <w:rPr>
                <w:rFonts w:ascii="標楷體" w:eastAsia="標楷體" w:hAnsi="標楷體" w:hint="eastAsia"/>
              </w:rPr>
              <w:t>7.有意外接觸或接近電氣裝置，致</w:t>
            </w:r>
            <w:proofErr w:type="gramStart"/>
            <w:r w:rsidRPr="008D3B22">
              <w:rPr>
                <w:rFonts w:ascii="標楷體" w:eastAsia="標楷體" w:hAnsi="標楷體" w:hint="eastAsia"/>
              </w:rPr>
              <w:t>有感電之虞</w:t>
            </w:r>
            <w:proofErr w:type="gramEnd"/>
            <w:r w:rsidRPr="008D3B22">
              <w:rPr>
                <w:rFonts w:ascii="標楷體" w:eastAsia="標楷體" w:hAnsi="標楷體" w:hint="eastAsia"/>
              </w:rPr>
              <w:t>時，承攬人應設置必要之安全防護措施（如絕緣被覆、護罩、漏電斷路器、接地、安全警告標示或禁止標示，並提供防護具等等）。</w:t>
            </w:r>
          </w:p>
          <w:p w:rsidR="008D3B22" w:rsidRPr="008D3B22" w:rsidRDefault="008D3B22" w:rsidP="00CD72C7">
            <w:pPr>
              <w:tabs>
                <w:tab w:val="left" w:pos="1151"/>
                <w:tab w:val="left" w:pos="1985"/>
                <w:tab w:val="left" w:pos="3005"/>
              </w:tabs>
              <w:spacing w:line="260" w:lineRule="exact"/>
              <w:ind w:left="252" w:hangingChars="105" w:hanging="252"/>
              <w:rPr>
                <w:rFonts w:ascii="標楷體" w:eastAsia="標楷體" w:hAnsi="標楷體"/>
              </w:rPr>
            </w:pPr>
            <w:r w:rsidRPr="008D3B22">
              <w:rPr>
                <w:rFonts w:ascii="標楷體" w:eastAsia="標楷體" w:hAnsi="標楷體" w:hint="eastAsia"/>
              </w:rPr>
              <w:t>8.電源開關箱、用電器具及線路附近，不得堆放易燃易爆物品，並應設置滅火器。</w:t>
            </w:r>
          </w:p>
          <w:p w:rsidR="008D3B22" w:rsidRPr="008D3B22" w:rsidRDefault="008D3B22" w:rsidP="00CD72C7">
            <w:pPr>
              <w:tabs>
                <w:tab w:val="left" w:pos="1151"/>
                <w:tab w:val="left" w:pos="1985"/>
                <w:tab w:val="left" w:pos="3005"/>
              </w:tabs>
              <w:spacing w:line="260" w:lineRule="exact"/>
              <w:ind w:left="252" w:hangingChars="105" w:hanging="252"/>
              <w:rPr>
                <w:rFonts w:ascii="標楷體" w:eastAsia="標楷體" w:hAnsi="標楷體"/>
              </w:rPr>
            </w:pPr>
            <w:r w:rsidRPr="008D3B22">
              <w:rPr>
                <w:rFonts w:ascii="標楷體" w:eastAsia="標楷體" w:hAnsi="標楷體" w:hint="eastAsia"/>
              </w:rPr>
              <w:t>9.於濕潤場所、或存放鋼板鋼筋等易發生導電之場所使用電焊機或用電機具時，應以絕緣體墊高隔絕並加裝漏電斷路器等安全措施。於良導體機器設備內所用之照明燈或檢修工具等，其使用電壓不得超過24伏特，且導線為耐磨損及有良好絕緣，並不得有接頭。</w:t>
            </w:r>
          </w:p>
          <w:p w:rsidR="008D3B22" w:rsidRPr="008D3B22" w:rsidRDefault="008D3B22" w:rsidP="00CD72C7">
            <w:pPr>
              <w:tabs>
                <w:tab w:val="left" w:pos="840"/>
              </w:tabs>
              <w:spacing w:line="260" w:lineRule="exact"/>
              <w:rPr>
                <w:rFonts w:ascii="標楷體" w:eastAsia="標楷體" w:hAnsi="標楷體"/>
                <w:bCs/>
              </w:rPr>
            </w:pPr>
            <w:r w:rsidRPr="008D3B22">
              <w:rPr>
                <w:rFonts w:ascii="標楷體" w:eastAsia="標楷體" w:hAnsi="標楷體" w:hint="eastAsia"/>
                <w:bCs/>
              </w:rPr>
              <w:t>10.交流電焊機應有自動電擊防止裝置，未設該項安全保護裝置者，承攬人禁止攜入本校使用。</w:t>
            </w:r>
          </w:p>
          <w:p w:rsidR="008D3B22" w:rsidRPr="008D3B22" w:rsidRDefault="008D3B22" w:rsidP="00CD72C7">
            <w:pPr>
              <w:pStyle w:val="21"/>
              <w:tabs>
                <w:tab w:val="clear" w:pos="1815"/>
              </w:tabs>
              <w:spacing w:line="260" w:lineRule="exact"/>
              <w:ind w:left="363" w:hangingChars="165" w:hanging="363"/>
              <w:rPr>
                <w:rFonts w:hAnsi="標楷體"/>
                <w:b w:val="0"/>
                <w:bCs/>
                <w:sz w:val="22"/>
                <w:szCs w:val="22"/>
              </w:rPr>
            </w:pPr>
            <w:proofErr w:type="gramStart"/>
            <w:r w:rsidRPr="008D3B22">
              <w:rPr>
                <w:rFonts w:hAnsi="標楷體" w:hint="eastAsia"/>
                <w:b w:val="0"/>
                <w:bCs/>
                <w:sz w:val="22"/>
                <w:szCs w:val="22"/>
              </w:rPr>
              <w:t>註</w:t>
            </w:r>
            <w:proofErr w:type="gramEnd"/>
            <w:r w:rsidRPr="008D3B22">
              <w:rPr>
                <w:rFonts w:hAnsi="標楷體" w:hint="eastAsia"/>
                <w:b w:val="0"/>
                <w:bCs/>
                <w:sz w:val="22"/>
                <w:szCs w:val="22"/>
              </w:rPr>
              <w:t>：電焊機自動電擊防止裝置，使電焊機二次</w:t>
            </w:r>
            <w:proofErr w:type="gramStart"/>
            <w:r w:rsidRPr="008D3B22">
              <w:rPr>
                <w:rFonts w:hAnsi="標楷體" w:hint="eastAsia"/>
                <w:b w:val="0"/>
                <w:bCs/>
                <w:sz w:val="22"/>
                <w:szCs w:val="22"/>
              </w:rPr>
              <w:t>迴</w:t>
            </w:r>
            <w:proofErr w:type="gramEnd"/>
            <w:r w:rsidRPr="008D3B22">
              <w:rPr>
                <w:rFonts w:hAnsi="標楷體" w:hint="eastAsia"/>
                <w:b w:val="0"/>
                <w:bCs/>
                <w:sz w:val="22"/>
                <w:szCs w:val="22"/>
              </w:rPr>
              <w:t>線電壓僅在電弧發生時間內上昇至工作電壓，電弧一旦中斷，二次</w:t>
            </w:r>
            <w:proofErr w:type="gramStart"/>
            <w:r w:rsidRPr="008D3B22">
              <w:rPr>
                <w:rFonts w:hAnsi="標楷體" w:hint="eastAsia"/>
                <w:b w:val="0"/>
                <w:bCs/>
                <w:sz w:val="22"/>
                <w:szCs w:val="22"/>
              </w:rPr>
              <w:t>迴</w:t>
            </w:r>
            <w:proofErr w:type="gramEnd"/>
            <w:r w:rsidRPr="008D3B22">
              <w:rPr>
                <w:rFonts w:hAnsi="標楷體" w:hint="eastAsia"/>
                <w:b w:val="0"/>
                <w:bCs/>
                <w:sz w:val="22"/>
                <w:szCs w:val="22"/>
              </w:rPr>
              <w:t>線電壓應（即）自動降</w:t>
            </w:r>
            <w:r w:rsidRPr="008D3B22">
              <w:rPr>
                <w:rFonts w:hAnsi="標楷體" w:hint="eastAsia"/>
                <w:b w:val="0"/>
                <w:sz w:val="22"/>
                <w:szCs w:val="22"/>
              </w:rPr>
              <w:t>25</w:t>
            </w:r>
            <w:r w:rsidRPr="008D3B22">
              <w:rPr>
                <w:rFonts w:hAnsi="標楷體" w:hint="eastAsia"/>
                <w:b w:val="0"/>
                <w:bCs/>
                <w:sz w:val="22"/>
                <w:szCs w:val="22"/>
              </w:rPr>
              <w:t>伏特以下，以策安全。</w:t>
            </w:r>
          </w:p>
          <w:p w:rsidR="008D3B22" w:rsidRPr="008D3B22" w:rsidRDefault="008D3B22" w:rsidP="00CD72C7">
            <w:pPr>
              <w:pStyle w:val="21"/>
              <w:tabs>
                <w:tab w:val="left" w:pos="840"/>
              </w:tabs>
              <w:spacing w:line="260" w:lineRule="exact"/>
              <w:ind w:left="363" w:hangingChars="165" w:hanging="363"/>
              <w:rPr>
                <w:rFonts w:hAnsi="標楷體"/>
                <w:b w:val="0"/>
                <w:bCs/>
                <w:sz w:val="22"/>
                <w:szCs w:val="22"/>
              </w:rPr>
            </w:pPr>
            <w:r w:rsidRPr="008D3B22">
              <w:rPr>
                <w:rFonts w:hAnsi="標楷體" w:hint="eastAsia"/>
                <w:b w:val="0"/>
                <w:bCs/>
                <w:sz w:val="22"/>
                <w:szCs w:val="22"/>
              </w:rPr>
              <w:t>11.電焊機與各項用電器具</w:t>
            </w:r>
            <w:proofErr w:type="gramStart"/>
            <w:r w:rsidRPr="008D3B22">
              <w:rPr>
                <w:rFonts w:hAnsi="標楷體" w:hint="eastAsia"/>
                <w:b w:val="0"/>
                <w:bCs/>
                <w:sz w:val="22"/>
                <w:szCs w:val="22"/>
              </w:rPr>
              <w:t>外殼均應接地</w:t>
            </w:r>
            <w:proofErr w:type="gramEnd"/>
            <w:r w:rsidRPr="008D3B22">
              <w:rPr>
                <w:rFonts w:hAnsi="標楷體" w:hint="eastAsia"/>
                <w:b w:val="0"/>
                <w:bCs/>
                <w:sz w:val="22"/>
                <w:szCs w:val="22"/>
              </w:rPr>
              <w:t>，接地導線須確實與電源開關</w:t>
            </w:r>
            <w:proofErr w:type="gramStart"/>
            <w:r w:rsidRPr="008D3B22">
              <w:rPr>
                <w:rFonts w:hAnsi="標楷體" w:hint="eastAsia"/>
                <w:b w:val="0"/>
                <w:bCs/>
                <w:sz w:val="22"/>
                <w:szCs w:val="22"/>
              </w:rPr>
              <w:t>接地銅棒或</w:t>
            </w:r>
            <w:proofErr w:type="gramEnd"/>
            <w:r w:rsidRPr="008D3B22">
              <w:rPr>
                <w:rFonts w:hAnsi="標楷體" w:hint="eastAsia"/>
                <w:b w:val="0"/>
                <w:bCs/>
                <w:sz w:val="22"/>
                <w:szCs w:val="22"/>
              </w:rPr>
              <w:t>接地線銜接並鎖緊；電焊機二次側地線，必須直接配接至焊接物之工作物本體上，禁止配接於其他設備</w:t>
            </w:r>
            <w:proofErr w:type="gramStart"/>
            <w:r w:rsidRPr="008D3B22">
              <w:rPr>
                <w:rFonts w:hAnsi="標楷體" w:hint="eastAsia"/>
                <w:b w:val="0"/>
                <w:bCs/>
                <w:sz w:val="22"/>
                <w:szCs w:val="22"/>
              </w:rPr>
              <w:t>或管架上</w:t>
            </w:r>
            <w:proofErr w:type="gramEnd"/>
            <w:r w:rsidRPr="008D3B22">
              <w:rPr>
                <w:rFonts w:hAnsi="標楷體" w:hint="eastAsia"/>
                <w:b w:val="0"/>
                <w:bCs/>
                <w:sz w:val="22"/>
                <w:szCs w:val="22"/>
              </w:rPr>
              <w:t>，地線應使用軟性且絕緣被覆良好之導線，禁止以鋼筋、角鐵、</w:t>
            </w:r>
            <w:proofErr w:type="gramStart"/>
            <w:r w:rsidRPr="008D3B22">
              <w:rPr>
                <w:rFonts w:hAnsi="標楷體" w:hint="eastAsia"/>
                <w:b w:val="0"/>
                <w:bCs/>
                <w:sz w:val="22"/>
                <w:szCs w:val="22"/>
              </w:rPr>
              <w:t>槽鐵、扁鐵</w:t>
            </w:r>
            <w:proofErr w:type="gramEnd"/>
            <w:r w:rsidRPr="008D3B22">
              <w:rPr>
                <w:rFonts w:hAnsi="標楷體" w:hint="eastAsia"/>
                <w:b w:val="0"/>
                <w:bCs/>
                <w:sz w:val="22"/>
                <w:szCs w:val="22"/>
              </w:rPr>
              <w:t xml:space="preserve">等其他金屬物代用。 </w:t>
            </w:r>
          </w:p>
          <w:p w:rsidR="008D3B22" w:rsidRPr="008D3B22" w:rsidRDefault="008D3B22" w:rsidP="00CD72C7">
            <w:pPr>
              <w:pStyle w:val="21"/>
              <w:tabs>
                <w:tab w:val="left" w:pos="840"/>
              </w:tabs>
              <w:spacing w:line="260" w:lineRule="exact"/>
              <w:ind w:left="0" w:firstLine="0"/>
              <w:rPr>
                <w:rFonts w:hAnsi="標楷體"/>
                <w:b w:val="0"/>
                <w:bCs/>
                <w:sz w:val="22"/>
                <w:szCs w:val="22"/>
              </w:rPr>
            </w:pPr>
            <w:r w:rsidRPr="008D3B22">
              <w:rPr>
                <w:rFonts w:hAnsi="標楷體" w:hint="eastAsia"/>
                <w:b w:val="0"/>
                <w:bCs/>
                <w:sz w:val="22"/>
                <w:szCs w:val="22"/>
              </w:rPr>
              <w:t>12.電氣導線外皮破損或電氣裝置絕緣不良，應立即處理或更換新品。</w:t>
            </w:r>
          </w:p>
          <w:p w:rsidR="008D3B22" w:rsidRPr="008D3B22" w:rsidRDefault="008D3B22" w:rsidP="00CD72C7">
            <w:pPr>
              <w:pStyle w:val="21"/>
              <w:tabs>
                <w:tab w:val="left" w:pos="840"/>
              </w:tabs>
              <w:spacing w:line="260" w:lineRule="exact"/>
              <w:ind w:left="363" w:hangingChars="165" w:hanging="363"/>
              <w:rPr>
                <w:rFonts w:hAnsi="標楷體"/>
                <w:b w:val="0"/>
                <w:bCs/>
                <w:sz w:val="22"/>
                <w:szCs w:val="22"/>
              </w:rPr>
            </w:pPr>
            <w:r w:rsidRPr="008D3B22">
              <w:rPr>
                <w:rFonts w:hAnsi="標楷體" w:hint="eastAsia"/>
                <w:b w:val="0"/>
                <w:bCs/>
                <w:sz w:val="22"/>
                <w:szCs w:val="22"/>
              </w:rPr>
              <w:t>13.</w:t>
            </w:r>
            <w:proofErr w:type="gramStart"/>
            <w:r w:rsidRPr="008D3B22">
              <w:rPr>
                <w:rFonts w:hAnsi="標楷體" w:hint="eastAsia"/>
                <w:b w:val="0"/>
                <w:bCs/>
                <w:sz w:val="22"/>
                <w:szCs w:val="22"/>
              </w:rPr>
              <w:t>活線</w:t>
            </w:r>
            <w:proofErr w:type="gramEnd"/>
            <w:r w:rsidRPr="008D3B22">
              <w:rPr>
                <w:rFonts w:hAnsi="標楷體" w:hint="eastAsia"/>
                <w:b w:val="0"/>
                <w:bCs/>
                <w:sz w:val="22"/>
                <w:szCs w:val="22"/>
              </w:rPr>
              <w:t>（電）作業、</w:t>
            </w:r>
            <w:proofErr w:type="gramStart"/>
            <w:r w:rsidRPr="008D3B22">
              <w:rPr>
                <w:rFonts w:hAnsi="標楷體" w:hint="eastAsia"/>
                <w:b w:val="0"/>
                <w:bCs/>
                <w:sz w:val="22"/>
                <w:szCs w:val="22"/>
              </w:rPr>
              <w:t>活線近接</w:t>
            </w:r>
            <w:proofErr w:type="gramEnd"/>
            <w:r w:rsidRPr="008D3B22">
              <w:rPr>
                <w:rFonts w:hAnsi="標楷體" w:hint="eastAsia"/>
                <w:b w:val="0"/>
                <w:bCs/>
                <w:sz w:val="22"/>
                <w:szCs w:val="22"/>
              </w:rPr>
              <w:t>作業或接近</w:t>
            </w:r>
            <w:proofErr w:type="gramStart"/>
            <w:r w:rsidRPr="008D3B22">
              <w:rPr>
                <w:rFonts w:hAnsi="標楷體" w:hint="eastAsia"/>
                <w:b w:val="0"/>
                <w:bCs/>
                <w:sz w:val="22"/>
                <w:szCs w:val="22"/>
              </w:rPr>
              <w:t>高壓線吊舉物體</w:t>
            </w:r>
            <w:proofErr w:type="gramEnd"/>
            <w:r w:rsidRPr="008D3B22">
              <w:rPr>
                <w:rFonts w:hAnsi="標楷體" w:hint="eastAsia"/>
                <w:b w:val="0"/>
                <w:bCs/>
                <w:sz w:val="22"/>
                <w:szCs w:val="22"/>
              </w:rPr>
              <w:t>時，應確實做好必要之安全防護措施及穿戴個人防護用具，始可進行作業。</w:t>
            </w:r>
          </w:p>
          <w:p w:rsidR="008D3B22" w:rsidRPr="008D3B22" w:rsidRDefault="008D3B22" w:rsidP="00CD72C7">
            <w:pPr>
              <w:pStyle w:val="21"/>
              <w:tabs>
                <w:tab w:val="left" w:pos="840"/>
              </w:tabs>
              <w:spacing w:line="260" w:lineRule="exact"/>
              <w:ind w:left="363" w:hangingChars="165" w:hanging="363"/>
              <w:rPr>
                <w:rFonts w:hAnsi="標楷體"/>
                <w:b w:val="0"/>
                <w:bCs/>
                <w:sz w:val="22"/>
                <w:szCs w:val="22"/>
              </w:rPr>
            </w:pPr>
            <w:r w:rsidRPr="008D3B22">
              <w:rPr>
                <w:rFonts w:hAnsi="標楷體" w:hint="eastAsia"/>
                <w:b w:val="0"/>
                <w:bCs/>
                <w:sz w:val="22"/>
                <w:szCs w:val="22"/>
              </w:rPr>
              <w:t>14.檢修設施、設備（含機具設備等）、電氣、線路或接近電氣線路作業前，應先停電切斷電源，確認已停電，線路無殘留電荷，開關源已上鎖（無法上鎖者應取下保險絲），並掛置『檢修中禁止送電』警告標示後，始可進行檢修（維護）作業。工作完成送電前，須確認人員等安全無虞後始可送電。</w:t>
            </w:r>
          </w:p>
          <w:p w:rsidR="008D3B22" w:rsidRPr="008D3B22" w:rsidRDefault="008D3B22" w:rsidP="00CD72C7">
            <w:pPr>
              <w:pStyle w:val="21"/>
              <w:tabs>
                <w:tab w:val="left" w:pos="840"/>
              </w:tabs>
              <w:spacing w:line="260" w:lineRule="exact"/>
              <w:ind w:left="363" w:hangingChars="165" w:hanging="363"/>
              <w:rPr>
                <w:rFonts w:hAnsi="標楷體"/>
                <w:b w:val="0"/>
                <w:bCs/>
                <w:sz w:val="22"/>
                <w:szCs w:val="22"/>
              </w:rPr>
            </w:pPr>
            <w:r w:rsidRPr="008D3B22">
              <w:rPr>
                <w:rFonts w:hAnsi="標楷體" w:hint="eastAsia"/>
                <w:b w:val="0"/>
                <w:bCs/>
                <w:sz w:val="22"/>
                <w:szCs w:val="22"/>
              </w:rPr>
              <w:t>15.工作中遇有線路過熱或不正常情形時，應即停止使用及切斷電源，並通知本校電工人員檢修，禁止逕自處理或繼續使用等。</w:t>
            </w:r>
          </w:p>
          <w:p w:rsidR="008D3B22" w:rsidRPr="008D3B22" w:rsidRDefault="008D3B22" w:rsidP="00CD72C7">
            <w:pPr>
              <w:pStyle w:val="21"/>
              <w:tabs>
                <w:tab w:val="left" w:pos="840"/>
              </w:tabs>
              <w:spacing w:line="260" w:lineRule="exact"/>
              <w:ind w:left="363" w:hangingChars="165" w:hanging="363"/>
              <w:rPr>
                <w:rFonts w:hAnsi="標楷體"/>
                <w:b w:val="0"/>
                <w:bCs/>
                <w:sz w:val="22"/>
                <w:szCs w:val="22"/>
              </w:rPr>
            </w:pPr>
            <w:r w:rsidRPr="008D3B22">
              <w:rPr>
                <w:rFonts w:hAnsi="標楷體" w:hint="eastAsia"/>
                <w:b w:val="0"/>
                <w:bCs/>
                <w:sz w:val="22"/>
                <w:szCs w:val="22"/>
              </w:rPr>
              <w:t>16.承攬人之工作者於每日送電前，應執行安全檢查，確認安全後始可送電，每日下班前或暫停工作時，應將電源開關及</w:t>
            </w:r>
            <w:proofErr w:type="gramStart"/>
            <w:r w:rsidRPr="008D3B22">
              <w:rPr>
                <w:rFonts w:hAnsi="標楷體" w:hint="eastAsia"/>
                <w:b w:val="0"/>
                <w:bCs/>
                <w:sz w:val="22"/>
                <w:szCs w:val="22"/>
              </w:rPr>
              <w:t>開關盤門關閉</w:t>
            </w:r>
            <w:proofErr w:type="gramEnd"/>
            <w:r w:rsidRPr="008D3B22">
              <w:rPr>
                <w:rFonts w:hAnsi="標楷體" w:hint="eastAsia"/>
                <w:b w:val="0"/>
                <w:bCs/>
                <w:sz w:val="22"/>
                <w:szCs w:val="22"/>
              </w:rPr>
              <w:t>、電源插頭拔出、電纜及各項物料收拾妥當，並檢查確認安全後始可離開。</w:t>
            </w:r>
          </w:p>
          <w:p w:rsidR="008D3B22" w:rsidRPr="008D3B22" w:rsidRDefault="008D3B22" w:rsidP="00CD72C7">
            <w:pPr>
              <w:tabs>
                <w:tab w:val="left" w:pos="1151"/>
                <w:tab w:val="left" w:pos="1985"/>
                <w:tab w:val="left" w:pos="3005"/>
              </w:tabs>
              <w:spacing w:line="260" w:lineRule="exact"/>
              <w:rPr>
                <w:rFonts w:ascii="標楷體" w:eastAsia="標楷體" w:hAnsi="標楷體"/>
              </w:rPr>
            </w:pPr>
            <w:r w:rsidRPr="008D3B22">
              <w:rPr>
                <w:rFonts w:ascii="標楷體" w:eastAsia="標楷體" w:hAnsi="標楷體" w:hint="eastAsia"/>
              </w:rPr>
              <w:t>17.若因造成人員及設備等損失，施工廠商必須負責損害賠償之完全責任。</w:t>
            </w:r>
          </w:p>
          <w:p w:rsidR="008D3B22" w:rsidRPr="008D3B22" w:rsidRDefault="008D3B22" w:rsidP="00CD72C7">
            <w:pPr>
              <w:tabs>
                <w:tab w:val="left" w:pos="1151"/>
                <w:tab w:val="left" w:pos="1985"/>
                <w:tab w:val="left" w:pos="3005"/>
              </w:tabs>
              <w:spacing w:line="260" w:lineRule="exact"/>
              <w:rPr>
                <w:rFonts w:ascii="標楷體" w:eastAsia="標楷體" w:hAnsi="標楷體"/>
              </w:rPr>
            </w:pPr>
            <w:r w:rsidRPr="008D3B22">
              <w:rPr>
                <w:rFonts w:ascii="標楷體" w:eastAsia="標楷體" w:hAnsi="標楷體" w:hint="eastAsia"/>
              </w:rPr>
              <w:t>18.配電盤、電器開關箱</w:t>
            </w:r>
            <w:proofErr w:type="gramStart"/>
            <w:r w:rsidRPr="008D3B22">
              <w:rPr>
                <w:rFonts w:ascii="標楷體" w:eastAsia="標楷體" w:hAnsi="標楷體" w:hint="eastAsia"/>
              </w:rPr>
              <w:t>等均應有</w:t>
            </w:r>
            <w:proofErr w:type="gramEnd"/>
            <w:r w:rsidRPr="008D3B22">
              <w:rPr>
                <w:rFonts w:ascii="標楷體" w:eastAsia="標楷體" w:hAnsi="標楷體" w:hint="eastAsia"/>
              </w:rPr>
              <w:t>中</w:t>
            </w:r>
            <w:proofErr w:type="gramStart"/>
            <w:r w:rsidRPr="008D3B22">
              <w:rPr>
                <w:rFonts w:ascii="標楷體" w:eastAsia="標楷體" w:hAnsi="標楷體" w:hint="eastAsia"/>
              </w:rPr>
              <w:t>隔版外</w:t>
            </w:r>
            <w:proofErr w:type="gramEnd"/>
            <w:r w:rsidRPr="008D3B22">
              <w:rPr>
                <w:rFonts w:ascii="標楷體" w:eastAsia="標楷體" w:hAnsi="標楷體" w:hint="eastAsia"/>
              </w:rPr>
              <w:t>，應予上鎖管制。</w:t>
            </w:r>
          </w:p>
        </w:tc>
      </w:tr>
      <w:tr w:rsidR="008D3B22" w:rsidRPr="008D3B22" w:rsidTr="008D3B22">
        <w:trPr>
          <w:trHeight w:val="560"/>
          <w:jc w:val="center"/>
        </w:trPr>
        <w:tc>
          <w:tcPr>
            <w:tcW w:w="10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22" w:rsidRPr="008D3B22" w:rsidRDefault="008D3B22" w:rsidP="008D3B22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8D3B22">
              <w:rPr>
                <w:rFonts w:ascii="標楷體" w:eastAsia="標楷體" w:hAnsi="標楷體" w:hint="eastAsia"/>
                <w:b/>
              </w:rPr>
              <w:lastRenderedPageBreak/>
              <w:t>□以上</w:t>
            </w:r>
            <w:proofErr w:type="gramStart"/>
            <w:r w:rsidRPr="008D3B22">
              <w:rPr>
                <w:rFonts w:ascii="標楷體" w:eastAsia="標楷體" w:hAnsi="標楷體" w:hint="eastAsia"/>
                <w:b/>
              </w:rPr>
              <w:t>事項已詳讀</w:t>
            </w:r>
            <w:proofErr w:type="gramEnd"/>
            <w:r w:rsidRPr="008D3B22">
              <w:rPr>
                <w:rFonts w:ascii="標楷體" w:eastAsia="標楷體" w:hAnsi="標楷體" w:hint="eastAsia"/>
                <w:b/>
              </w:rPr>
              <w:t>並允諾確實遵守，倘有疏忽因而發生職業災害或其他任何意外事故，本人(公司)願負一切責任，並負責賠償貴校遭受之一切損失。</w:t>
            </w:r>
          </w:p>
          <w:p w:rsidR="008D3B22" w:rsidRPr="008D3B22" w:rsidRDefault="008D3B22" w:rsidP="008D3B22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</w:p>
          <w:p w:rsidR="008D3B22" w:rsidRPr="008D3B22" w:rsidRDefault="008D3B22" w:rsidP="008D3B22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8D3B22">
              <w:rPr>
                <w:rFonts w:ascii="標楷體" w:eastAsia="標楷體" w:hAnsi="標楷體" w:hint="eastAsia"/>
                <w:b/>
              </w:rPr>
              <w:t xml:space="preserve">施工廠商：                                  </w:t>
            </w:r>
          </w:p>
          <w:p w:rsidR="008D3B22" w:rsidRPr="008D3B22" w:rsidRDefault="008D3B22" w:rsidP="008D3B22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8D3B22">
              <w:rPr>
                <w:rFonts w:ascii="標楷體" w:eastAsia="標楷體" w:hAnsi="標楷體" w:hint="eastAsia"/>
                <w:b/>
              </w:rPr>
              <w:t xml:space="preserve">現場負責人(簽名)：                     </w:t>
            </w:r>
          </w:p>
          <w:p w:rsidR="008D3B22" w:rsidRPr="008D3B22" w:rsidRDefault="008D3B22" w:rsidP="008D3B22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8D3B22">
              <w:rPr>
                <w:rFonts w:ascii="標楷體" w:eastAsia="標楷體" w:hAnsi="標楷體" w:hint="eastAsia"/>
                <w:b/>
              </w:rPr>
              <w:t xml:space="preserve">聯絡電話：            </w:t>
            </w:r>
          </w:p>
        </w:tc>
      </w:tr>
      <w:tr w:rsidR="008D3B22" w:rsidRPr="008D3B22" w:rsidTr="008D3B22">
        <w:trPr>
          <w:trHeight w:val="560"/>
          <w:jc w:val="center"/>
        </w:trPr>
        <w:tc>
          <w:tcPr>
            <w:tcW w:w="10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22" w:rsidRPr="008D3B22" w:rsidRDefault="008D3B22" w:rsidP="008D3B22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8D3B22">
              <w:rPr>
                <w:rFonts w:ascii="標楷體" w:eastAsia="標楷體" w:hAnsi="標楷體" w:hint="eastAsia"/>
                <w:b/>
              </w:rPr>
              <w:t>以下由本校填寫</w:t>
            </w:r>
          </w:p>
        </w:tc>
      </w:tr>
      <w:tr w:rsidR="008D3B22" w:rsidRPr="008D3B22" w:rsidTr="008D3B22">
        <w:trPr>
          <w:trHeight w:val="560"/>
          <w:jc w:val="center"/>
        </w:trPr>
        <w:tc>
          <w:tcPr>
            <w:tcW w:w="10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22" w:rsidRPr="008D3B22" w:rsidRDefault="008D3B22" w:rsidP="008D3B22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8D3B22">
              <w:rPr>
                <w:rFonts w:ascii="標楷體" w:eastAsia="標楷體" w:hAnsi="標楷體" w:hint="eastAsia"/>
                <w:b/>
              </w:rPr>
              <w:t xml:space="preserve">□是 </w:t>
            </w:r>
            <w:proofErr w:type="gramStart"/>
            <w:r w:rsidRPr="008D3B22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8D3B22">
              <w:rPr>
                <w:rFonts w:ascii="標楷體" w:eastAsia="標楷體" w:hAnsi="標楷體" w:hint="eastAsia"/>
                <w:b/>
              </w:rPr>
              <w:t xml:space="preserve"> 同意廠商在上述時間及地點實施用電作業(業務承辦單位)。</w:t>
            </w:r>
          </w:p>
        </w:tc>
      </w:tr>
      <w:tr w:rsidR="008D3B22" w:rsidRPr="008D3B22" w:rsidTr="00CD72C7">
        <w:trPr>
          <w:trHeight w:val="160"/>
          <w:jc w:val="center"/>
        </w:trPr>
        <w:tc>
          <w:tcPr>
            <w:tcW w:w="4673" w:type="dxa"/>
            <w:gridSpan w:val="2"/>
            <w:vAlign w:val="center"/>
          </w:tcPr>
          <w:p w:rsidR="008D3B22" w:rsidRPr="008D3B22" w:rsidRDefault="008D3B22" w:rsidP="00CD72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3B22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2927" w:type="dxa"/>
            <w:gridSpan w:val="2"/>
            <w:vAlign w:val="center"/>
          </w:tcPr>
          <w:p w:rsidR="008D3B22" w:rsidRPr="008D3B22" w:rsidRDefault="008D3B22" w:rsidP="00CD72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3B22">
              <w:rPr>
                <w:rFonts w:ascii="標楷體" w:eastAsia="標楷體" w:hAnsi="標楷體" w:hint="eastAsia"/>
              </w:rPr>
              <w:t>營</w:t>
            </w:r>
            <w:proofErr w:type="gramStart"/>
            <w:r w:rsidRPr="008D3B22">
              <w:rPr>
                <w:rFonts w:ascii="標楷體" w:eastAsia="標楷體" w:hAnsi="標楷體" w:hint="eastAsia"/>
              </w:rPr>
              <w:t>繕</w:t>
            </w:r>
            <w:proofErr w:type="gramEnd"/>
            <w:r w:rsidRPr="008D3B22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2928" w:type="dxa"/>
            <w:vAlign w:val="center"/>
          </w:tcPr>
          <w:p w:rsidR="008D3B22" w:rsidRPr="008D3B22" w:rsidRDefault="008D3B22" w:rsidP="00CD72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3B22">
              <w:rPr>
                <w:rFonts w:ascii="標楷體" w:eastAsia="標楷體" w:hAnsi="標楷體" w:hint="eastAsia"/>
              </w:rPr>
              <w:t>總務長</w:t>
            </w:r>
          </w:p>
        </w:tc>
      </w:tr>
      <w:tr w:rsidR="008D3B22" w:rsidRPr="008D3B22" w:rsidTr="00CD72C7">
        <w:trPr>
          <w:trHeight w:val="317"/>
          <w:jc w:val="center"/>
        </w:trPr>
        <w:tc>
          <w:tcPr>
            <w:tcW w:w="2336" w:type="dxa"/>
          </w:tcPr>
          <w:p w:rsidR="008D3B22" w:rsidRPr="008D3B22" w:rsidRDefault="008D3B22" w:rsidP="00CD72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3B22">
              <w:rPr>
                <w:rFonts w:ascii="標楷體" w:eastAsia="標楷體" w:hAnsi="標楷體" w:hint="eastAsia"/>
              </w:rPr>
              <w:t>業務承辦人</w:t>
            </w:r>
          </w:p>
        </w:tc>
        <w:tc>
          <w:tcPr>
            <w:tcW w:w="2337" w:type="dxa"/>
          </w:tcPr>
          <w:p w:rsidR="008D3B22" w:rsidRPr="008D3B22" w:rsidRDefault="008D3B22" w:rsidP="00CD72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3B22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927" w:type="dxa"/>
            <w:gridSpan w:val="2"/>
          </w:tcPr>
          <w:p w:rsidR="008D3B22" w:rsidRPr="008D3B22" w:rsidRDefault="008D3B22" w:rsidP="00CD72C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928" w:type="dxa"/>
          </w:tcPr>
          <w:p w:rsidR="008D3B22" w:rsidRPr="008D3B22" w:rsidRDefault="008D3B22" w:rsidP="00CD72C7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D3B22" w:rsidRPr="008D3B22" w:rsidTr="008D3B22">
        <w:trPr>
          <w:trHeight w:val="1331"/>
          <w:jc w:val="center"/>
        </w:trPr>
        <w:tc>
          <w:tcPr>
            <w:tcW w:w="2336" w:type="dxa"/>
          </w:tcPr>
          <w:p w:rsidR="008D3B22" w:rsidRPr="008D3B22" w:rsidRDefault="008D3B22" w:rsidP="00CD72C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37" w:type="dxa"/>
          </w:tcPr>
          <w:p w:rsidR="008D3B22" w:rsidRPr="008D3B22" w:rsidRDefault="008D3B22" w:rsidP="00CD72C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927" w:type="dxa"/>
            <w:gridSpan w:val="2"/>
          </w:tcPr>
          <w:p w:rsidR="008D3B22" w:rsidRPr="008D3B22" w:rsidRDefault="008D3B22" w:rsidP="00CD72C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928" w:type="dxa"/>
          </w:tcPr>
          <w:p w:rsidR="008D3B22" w:rsidRPr="008D3B22" w:rsidRDefault="008D3B22" w:rsidP="00CD72C7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26798D" w:rsidRPr="008D3B22" w:rsidRDefault="0026798D">
      <w:pPr>
        <w:rPr>
          <w:rFonts w:ascii="標楷體" w:eastAsia="標楷體" w:hAnsi="標楷體"/>
        </w:rPr>
      </w:pPr>
    </w:p>
    <w:sectPr w:rsidR="0026798D" w:rsidRPr="008D3B22" w:rsidSect="008D3B2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22"/>
    <w:rsid w:val="0026798D"/>
    <w:rsid w:val="008D3B22"/>
    <w:rsid w:val="00A2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E6FC"/>
  <w15:chartTrackingRefBased/>
  <w15:docId w15:val="{64E8CE42-9864-42CF-9750-3CE07CD4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rsid w:val="008D3B22"/>
    <w:pPr>
      <w:tabs>
        <w:tab w:val="left" w:pos="1815"/>
      </w:tabs>
      <w:adjustRightInd w:val="0"/>
      <w:spacing w:line="360" w:lineRule="atLeast"/>
      <w:ind w:left="1800" w:hanging="960"/>
      <w:textAlignment w:val="baseline"/>
    </w:pPr>
    <w:rPr>
      <w:rFonts w:ascii="標楷體" w:eastAsia="標楷體" w:hAnsi="Times New Roman" w:cs="Times New Roman"/>
      <w:b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2020-05-28T03:30:00Z</dcterms:created>
  <dcterms:modified xsi:type="dcterms:W3CDTF">2020-05-28T03:33:00Z</dcterms:modified>
</cp:coreProperties>
</file>